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测控仪器装调职业技能培训课程标准</w:t>
      </w:r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一、培训说明</w:t>
      </w:r>
    </w:p>
    <w:p>
      <w:pPr>
        <w:spacing w:line="560" w:lineRule="exact"/>
        <w:ind w:firstLine="640" w:firstLineChars="200"/>
      </w:pPr>
      <w:r>
        <w:t>本培训课程标准依照</w:t>
      </w:r>
      <w:r>
        <w:rPr>
          <w:rFonts w:hint="eastAsia"/>
        </w:rPr>
        <w:t>测控仪器的生产、销售、使用、维修等典型岗位装调</w:t>
      </w:r>
      <w:r>
        <w:t>工作任务编制。各培训机构可根据本培训计划及培训实际情况，在不少于总课时的前提下编写具体实施的计划大纲</w:t>
      </w:r>
      <w:r>
        <w:rPr>
          <w:rFonts w:hint="eastAsia"/>
        </w:rPr>
        <w:t>、</w:t>
      </w:r>
      <w:r>
        <w:t>课程安排表</w:t>
      </w:r>
      <w:r>
        <w:rPr>
          <w:rFonts w:hint="eastAsia"/>
        </w:rPr>
        <w:t>和调整实操课程内容(鉴于测控仪器类型多、应用广，实操内容可根据培训对象需求选择特定型号的测控仪器，实操课程不少于2</w:t>
      </w:r>
      <w:r>
        <w:t>0</w:t>
      </w:r>
      <w:r>
        <w:rPr>
          <w:rFonts w:hint="eastAsia"/>
        </w:rPr>
        <w:t>学时</w:t>
      </w:r>
      <w:r>
        <w:t>)</w:t>
      </w:r>
      <w:r>
        <w:rPr>
          <w:rFonts w:hint="eastAsia"/>
        </w:rPr>
        <w:t>。同时，</w:t>
      </w:r>
      <w:r>
        <w:t>还应根据具体情况另行安排一定的课外实训练习时间。</w:t>
      </w:r>
    </w:p>
    <w:p>
      <w:pPr>
        <w:spacing w:line="560" w:lineRule="exact"/>
        <w:jc w:val="left"/>
      </w:pPr>
      <w:r>
        <w:rPr>
          <w:rFonts w:hint="eastAsia"/>
        </w:rPr>
        <w:t>二、培训对象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</w:rPr>
        <w:t>培训对象要求具有初中及以上文化程度；有意向或已从事测控仪器生产、销售、使用、维修等典型岗位测控仪器装调工作人员。</w:t>
      </w:r>
    </w:p>
    <w:p>
      <w:pPr>
        <w:spacing w:line="560" w:lineRule="exact"/>
        <w:jc w:val="left"/>
        <w:rPr>
          <w:rFonts w:eastAsia="黑体"/>
          <w:kern w:val="0"/>
        </w:rPr>
      </w:pPr>
      <w:r>
        <w:rPr>
          <w:rFonts w:hint="eastAsia" w:eastAsia="黑体"/>
          <w:kern w:val="0"/>
        </w:rPr>
        <w:t>三</w:t>
      </w:r>
      <w:r>
        <w:rPr>
          <w:rFonts w:eastAsia="黑体"/>
          <w:kern w:val="0"/>
        </w:rPr>
        <w:t>、培训目标</w:t>
      </w:r>
    </w:p>
    <w:p>
      <w:pPr>
        <w:spacing w:line="560" w:lineRule="exact"/>
        <w:ind w:firstLine="640" w:firstLineChars="200"/>
        <w:jc w:val="left"/>
      </w:pPr>
      <w:r>
        <w:t>通过本职业能力理论知识学习和操作技能训练，使培训对象具备</w:t>
      </w:r>
      <w:r>
        <w:rPr>
          <w:rFonts w:hint="eastAsia"/>
        </w:rPr>
        <w:t>测控仪器装调职业能力</w:t>
      </w:r>
      <w:r>
        <w:t>所要求的理论知识和实际操作技能</w:t>
      </w:r>
      <w:r>
        <w:rPr>
          <w:rFonts w:hint="eastAsia"/>
        </w:rPr>
        <w:t>，</w:t>
      </w:r>
      <w:r>
        <w:t>能够</w:t>
      </w:r>
      <w:r>
        <w:rPr>
          <w:rFonts w:hint="eastAsia"/>
        </w:rPr>
        <w:t>胜任测控仪器装调岗位工作。</w:t>
      </w:r>
    </w:p>
    <w:p>
      <w:pPr>
        <w:adjustRightInd w:val="0"/>
        <w:snapToGrid w:val="0"/>
        <w:spacing w:after="156" w:afterLines="50" w:line="560" w:lineRule="exact"/>
        <w:jc w:val="left"/>
        <w:rPr>
          <w:rFonts w:eastAsia="黑体"/>
        </w:rPr>
      </w:pPr>
      <w:r>
        <w:rPr>
          <w:rFonts w:hint="eastAsia" w:eastAsia="黑体"/>
        </w:rPr>
        <w:t>四、</w:t>
      </w:r>
      <w:r>
        <w:rPr>
          <w:rFonts w:eastAsia="黑体"/>
        </w:rPr>
        <w:t xml:space="preserve">单元课时分配表 </w:t>
      </w:r>
    </w:p>
    <w:tbl>
      <w:tblPr>
        <w:tblStyle w:val="7"/>
        <w:tblW w:w="8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488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 元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ind w:firstLine="1800" w:firstLineChars="60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  目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课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测控仪器装调岗位基本要求与职业素养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2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测控仪器装调基本知识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3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装调常用仪器的使用*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4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智能超声波流量计装调*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5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智能红外测温仪装调*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6</w:t>
            </w:r>
          </w:p>
        </w:tc>
        <w:tc>
          <w:tcPr>
            <w:tcW w:w="5488" w:type="dxa"/>
            <w:vAlign w:val="center"/>
          </w:tcPr>
          <w:p>
            <w:pPr>
              <w:spacing w:line="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课程考核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0" w:lineRule="atLeast"/>
              <w:ind w:firstLine="3300" w:firstLineChars="11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  计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80</w:t>
            </w:r>
          </w:p>
        </w:tc>
      </w:tr>
    </w:tbl>
    <w:p>
      <w:pPr>
        <w:spacing w:line="58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*可根据企业实际情况需求调整实操仪器，并根据实操仪器调整实操培训内容</w:t>
      </w:r>
      <w:r>
        <w:rPr>
          <w:sz w:val="30"/>
          <w:szCs w:val="30"/>
        </w:rPr>
        <w:t>。</w:t>
      </w:r>
    </w:p>
    <w:p>
      <w:pPr>
        <w:spacing w:line="580" w:lineRule="exact"/>
        <w:jc w:val="left"/>
        <w:rPr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eastAsia="黑体"/>
          <w:kern w:val="0"/>
        </w:rPr>
      </w:pPr>
      <w:r>
        <w:rPr>
          <w:rFonts w:hint="eastAsia" w:eastAsia="黑体"/>
          <w:kern w:val="0"/>
        </w:rPr>
        <w:t>五</w:t>
      </w:r>
      <w:r>
        <w:rPr>
          <w:rFonts w:eastAsia="黑体"/>
          <w:kern w:val="0"/>
        </w:rPr>
        <w:t>、培训要求与培训内容</w:t>
      </w:r>
    </w:p>
    <w:p>
      <w:pPr>
        <w:adjustRightInd w:val="0"/>
        <w:snapToGrid w:val="0"/>
        <w:spacing w:before="156" w:beforeLines="50" w:line="58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>单元1测控仪器装调岗位基本要求与职业素养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1</w:t>
      </w:r>
      <w:r>
        <w:t>.培训</w:t>
      </w:r>
      <w:r>
        <w:rPr>
          <w:rFonts w:hint="eastAsia"/>
        </w:rPr>
        <w:t>基本要求</w:t>
      </w:r>
    </w:p>
    <w:p>
      <w:pPr>
        <w:adjustRightInd w:val="0"/>
        <w:snapToGrid w:val="0"/>
        <w:spacing w:line="580" w:lineRule="exact"/>
        <w:ind w:firstLine="640" w:firstLineChars="200"/>
      </w:pPr>
      <w:r>
        <w:t>通过本单元培训，使培训对象能够达到如下要求：</w:t>
      </w:r>
    </w:p>
    <w:p>
      <w:pPr>
        <w:tabs>
          <w:tab w:val="left" w:pos="1418"/>
        </w:tabs>
        <w:adjustRightInd w:val="0"/>
        <w:snapToGrid w:val="0"/>
        <w:spacing w:line="580" w:lineRule="exact"/>
        <w:ind w:firstLine="640" w:firstLineChars="200"/>
      </w:pPr>
      <w:r>
        <w:t xml:space="preserve">1.1 </w:t>
      </w:r>
      <w:r>
        <w:rPr>
          <w:rFonts w:hint="eastAsia"/>
        </w:rPr>
        <w:t>了解测控仪器定义、分类与作用</w:t>
      </w:r>
    </w:p>
    <w:p>
      <w:pPr>
        <w:tabs>
          <w:tab w:val="left" w:pos="1418"/>
        </w:tabs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了解测控仪器的基本技术要求</w:t>
      </w:r>
    </w:p>
    <w:p>
      <w:pPr>
        <w:tabs>
          <w:tab w:val="left" w:pos="1418"/>
        </w:tabs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1.3</w:t>
      </w:r>
      <w:r>
        <w:t xml:space="preserve"> </w:t>
      </w:r>
      <w:r>
        <w:rPr>
          <w:rFonts w:hint="eastAsia"/>
        </w:rPr>
        <w:t>了解测控仪器的构成与各单元的作用</w:t>
      </w:r>
    </w:p>
    <w:p>
      <w:pPr>
        <w:tabs>
          <w:tab w:val="left" w:pos="1418"/>
        </w:tabs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1.4</w:t>
      </w:r>
      <w:r>
        <w:t xml:space="preserve"> </w:t>
      </w:r>
      <w:r>
        <w:rPr>
          <w:rFonts w:hint="eastAsia"/>
        </w:rPr>
        <w:t>掌握测控仪器有关使用、安全、维修规范</w:t>
      </w:r>
    </w:p>
    <w:p>
      <w:pPr>
        <w:tabs>
          <w:tab w:val="left" w:pos="1418"/>
        </w:tabs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1.5</w:t>
      </w:r>
      <w:r>
        <w:t xml:space="preserve"> </w:t>
      </w:r>
      <w:r>
        <w:rPr>
          <w:rFonts w:hint="eastAsia"/>
        </w:rPr>
        <w:t>掌握测控仪器装调岗位的基本要求</w:t>
      </w:r>
    </w:p>
    <w:p>
      <w:pPr>
        <w:tabs>
          <w:tab w:val="left" w:pos="1418"/>
        </w:tabs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1.6</w:t>
      </w:r>
      <w:r>
        <w:t xml:space="preserve"> </w:t>
      </w:r>
      <w:r>
        <w:rPr>
          <w:rFonts w:hint="eastAsia"/>
        </w:rPr>
        <w:t>掌握测控仪器装调岗位的职业素养。</w:t>
      </w:r>
    </w:p>
    <w:p>
      <w:pPr>
        <w:adjustRightInd w:val="0"/>
        <w:snapToGrid w:val="0"/>
        <w:spacing w:line="580" w:lineRule="exact"/>
        <w:ind w:firstLine="640" w:firstLineChars="200"/>
      </w:pPr>
      <w:r>
        <w:t>2. 培训内容（理论教学）</w:t>
      </w:r>
    </w:p>
    <w:p>
      <w:pPr>
        <w:adjustRightInd w:val="0"/>
        <w:snapToGrid w:val="0"/>
        <w:spacing w:line="580" w:lineRule="exact"/>
        <w:ind w:firstLine="640" w:firstLineChars="200"/>
      </w:pPr>
      <w:r>
        <w:t xml:space="preserve">2.1 </w:t>
      </w:r>
      <w:r>
        <w:rPr>
          <w:rFonts w:hint="eastAsia"/>
        </w:rPr>
        <w:t>测控仪器定义和分类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测控仪器的基本技术要求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2.3 测控仪器的构成原理与各单元的作用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2.4</w:t>
      </w:r>
      <w:r>
        <w:t xml:space="preserve"> </w:t>
      </w:r>
      <w:r>
        <w:rPr>
          <w:rFonts w:hint="eastAsia"/>
        </w:rPr>
        <w:t>使用仪器仪表的一般安全规程、维修安全规程、安装安全规程、仪器仪表的校验安全规程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/>
        </w:rPr>
        <w:t>2.5</w:t>
      </w:r>
      <w:r>
        <w:t xml:space="preserve"> </w:t>
      </w:r>
      <w:r>
        <w:rPr>
          <w:rFonts w:hint="eastAsia"/>
        </w:rPr>
        <w:t>仪器仪表装调岗位技术（资格）要求和职责，《劳动法》有关法律法规</w:t>
      </w:r>
    </w:p>
    <w:p>
      <w:pPr>
        <w:adjustRightInd w:val="0"/>
        <w:snapToGrid w:val="0"/>
        <w:spacing w:line="580" w:lineRule="exact"/>
        <w:ind w:firstLine="640" w:firstLineChars="200"/>
      </w:pPr>
      <w:r>
        <w:t>3. 培训方式建议</w:t>
      </w:r>
    </w:p>
    <w:p>
      <w:pPr>
        <w:adjustRightInd w:val="0"/>
        <w:snapToGrid w:val="0"/>
        <w:spacing w:line="580" w:lineRule="exact"/>
        <w:ind w:firstLine="640" w:firstLineChars="200"/>
      </w:pPr>
      <w:r>
        <w:t>采用课堂授课</w:t>
      </w:r>
      <w:r>
        <w:rPr>
          <w:rFonts w:hint="eastAsia"/>
        </w:rPr>
        <w:t>形</w:t>
      </w:r>
      <w:r>
        <w:t>式进行教学</w:t>
      </w:r>
      <w:r>
        <w:rPr>
          <w:rFonts w:hint="eastAsia"/>
        </w:rPr>
        <w:t>。</w:t>
      </w:r>
    </w:p>
    <w:p>
      <w:pPr>
        <w:adjustRightInd w:val="0"/>
        <w:snapToGrid w:val="0"/>
        <w:spacing w:before="312" w:beforeLines="100" w:line="58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>单元2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测控仪器装调基本知识</w:t>
      </w:r>
    </w:p>
    <w:p>
      <w:pPr>
        <w:adjustRightInd w:val="0"/>
        <w:snapToGrid w:val="0"/>
        <w:spacing w:line="560" w:lineRule="exact"/>
        <w:ind w:left="640"/>
      </w:pPr>
      <w:r>
        <w:rPr>
          <w:rFonts w:hint="eastAsia"/>
        </w:rPr>
        <w:t>1</w:t>
      </w:r>
      <w:r>
        <w:t>.培训基本要求</w:t>
      </w:r>
    </w:p>
    <w:p>
      <w:pPr>
        <w:adjustRightInd w:val="0"/>
        <w:snapToGrid w:val="0"/>
        <w:spacing w:line="560" w:lineRule="exact"/>
        <w:ind w:left="640"/>
      </w:pPr>
      <w:r>
        <w:t>通过本单元培训，使培训对象能够达到如下要求：</w:t>
      </w:r>
    </w:p>
    <w:p>
      <w:pPr>
        <w:adjustRightInd w:val="0"/>
        <w:snapToGrid w:val="0"/>
        <w:spacing w:line="560" w:lineRule="exact"/>
        <w:ind w:left="640"/>
      </w:pPr>
      <w:r>
        <w:rPr>
          <w:rFonts w:hint="eastAsia"/>
          <w:sz w:val="30"/>
          <w:szCs w:val="30"/>
        </w:rPr>
        <w:t>1.1</w:t>
      </w:r>
      <w:r>
        <w:rPr>
          <w:sz w:val="30"/>
          <w:szCs w:val="30"/>
        </w:rPr>
        <w:t xml:space="preserve"> </w:t>
      </w:r>
      <w:r>
        <w:rPr>
          <w:rFonts w:hint="eastAsia"/>
        </w:rPr>
        <w:t>了解测控仪器传感器的选用</w:t>
      </w:r>
    </w:p>
    <w:p>
      <w:pPr>
        <w:adjustRightInd w:val="0"/>
        <w:snapToGrid w:val="0"/>
        <w:spacing w:line="560" w:lineRule="exact"/>
        <w:ind w:left="640"/>
      </w:pPr>
      <w:r>
        <w:rPr>
          <w:sz w:val="30"/>
          <w:szCs w:val="30"/>
        </w:rPr>
        <w:t xml:space="preserve">1.2 </w:t>
      </w:r>
      <w:r>
        <w:rPr>
          <w:rFonts w:hint="eastAsia"/>
        </w:rPr>
        <w:t>了解测控信号的调理与传输</w:t>
      </w:r>
    </w:p>
    <w:p>
      <w:pPr>
        <w:adjustRightInd w:val="0"/>
        <w:snapToGrid w:val="0"/>
        <w:spacing w:line="560" w:lineRule="exact"/>
        <w:ind w:left="640"/>
      </w:pPr>
      <w:r>
        <w:t xml:space="preserve">1.3 </w:t>
      </w:r>
      <w:r>
        <w:rPr>
          <w:rFonts w:hint="eastAsia"/>
        </w:rPr>
        <w:t>了解测控仪器的集成与应用</w:t>
      </w:r>
    </w:p>
    <w:p>
      <w:pPr>
        <w:adjustRightInd w:val="0"/>
        <w:snapToGrid w:val="0"/>
        <w:spacing w:line="560" w:lineRule="exact"/>
        <w:ind w:left="640"/>
      </w:pPr>
      <w:r>
        <w:rPr>
          <w:rFonts w:hint="eastAsia"/>
        </w:rPr>
        <w:t>1.4</w:t>
      </w:r>
      <w:r>
        <w:t xml:space="preserve"> </w:t>
      </w:r>
      <w:r>
        <w:rPr>
          <w:rFonts w:hint="eastAsia"/>
        </w:rPr>
        <w:t>掌握测控仪器的误差分析与校准方法</w:t>
      </w:r>
    </w:p>
    <w:p>
      <w:pPr>
        <w:adjustRightInd w:val="0"/>
        <w:snapToGrid w:val="0"/>
        <w:spacing w:line="560" w:lineRule="exact"/>
        <w:ind w:left="640"/>
      </w:pPr>
      <w:r>
        <w:rPr>
          <w:rFonts w:hint="eastAsia"/>
        </w:rPr>
        <w:t>1.5</w:t>
      </w:r>
      <w:r>
        <w:t xml:space="preserve"> </w:t>
      </w:r>
      <w:r>
        <w:rPr>
          <w:rFonts w:hint="eastAsia"/>
        </w:rPr>
        <w:t>掌握测控仪器的装调、维护、保养与维修方法</w:t>
      </w:r>
    </w:p>
    <w:p>
      <w:pPr>
        <w:adjustRightInd w:val="0"/>
        <w:snapToGrid w:val="0"/>
        <w:spacing w:line="560" w:lineRule="exact"/>
        <w:ind w:firstLine="640" w:firstLineChars="200"/>
      </w:pPr>
      <w:r>
        <w:t>2.培训内容（理论教学+</w:t>
      </w:r>
      <w:r>
        <w:rPr>
          <w:rFonts w:hint="eastAsia"/>
        </w:rPr>
        <w:t>演示</w:t>
      </w:r>
      <w:r>
        <w:t>教学）</w:t>
      </w:r>
    </w:p>
    <w:p>
      <w:pPr>
        <w:adjustRightInd w:val="0"/>
        <w:snapToGrid w:val="0"/>
        <w:spacing w:line="560" w:lineRule="exact"/>
        <w:ind w:left="640" w:leftChars="200"/>
        <w:jc w:val="left"/>
      </w:pPr>
      <w:r>
        <w:rPr>
          <w:rFonts w:hint="eastAsia"/>
        </w:rPr>
        <w:t>2.1 学习长度、力学、温度、流量、声学、光学等典型</w:t>
      </w:r>
    </w:p>
    <w:p>
      <w:pPr>
        <w:adjustRightInd w:val="0"/>
        <w:snapToGrid w:val="0"/>
        <w:spacing w:line="560" w:lineRule="exact"/>
        <w:jc w:val="left"/>
      </w:pPr>
      <w:r>
        <w:rPr>
          <w:rFonts w:hint="eastAsia"/>
        </w:rPr>
        <w:t>传感器原理、基本特性及选用原则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2.2 学习信号调理、调制与解调的作用和基本原理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2.3</w:t>
      </w:r>
      <w:r>
        <w:t xml:space="preserve"> </w:t>
      </w:r>
      <w:r>
        <w:rPr>
          <w:rFonts w:hint="eastAsia"/>
        </w:rPr>
        <w:t>学习有关测控信号的总线与网络传输的特点，便于仪器集成的选择与应用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2.4</w:t>
      </w:r>
      <w:r>
        <w:t xml:space="preserve"> </w:t>
      </w:r>
      <w:r>
        <w:rPr>
          <w:rFonts w:hint="eastAsia"/>
        </w:rPr>
        <w:t>学习测控仪器误差的基本概念与减少误差的方法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2.5</w:t>
      </w:r>
      <w:r>
        <w:t xml:space="preserve"> </w:t>
      </w:r>
      <w:r>
        <w:rPr>
          <w:rFonts w:hint="eastAsia"/>
        </w:rPr>
        <w:t>学习</w:t>
      </w:r>
      <w:r>
        <w:t>测控仪器安装的</w:t>
      </w:r>
      <w:r>
        <w:rPr>
          <w:rFonts w:hint="eastAsia"/>
        </w:rPr>
        <w:t>基本要求、步骤、注意事项；仪器使用过程注意事项与管理方法、</w:t>
      </w:r>
      <w:r>
        <w:t>维护保养</w:t>
      </w:r>
      <w:r>
        <w:rPr>
          <w:rFonts w:hint="eastAsia"/>
        </w:rPr>
        <w:t>、</w:t>
      </w:r>
      <w:r>
        <w:t>维修</w:t>
      </w:r>
      <w:r>
        <w:rPr>
          <w:rFonts w:hint="eastAsia"/>
        </w:rPr>
        <w:t>基本知识</w:t>
      </w:r>
    </w:p>
    <w:p>
      <w:pPr>
        <w:adjustRightInd w:val="0"/>
        <w:snapToGrid w:val="0"/>
        <w:spacing w:line="560" w:lineRule="exact"/>
        <w:ind w:firstLine="640" w:firstLineChars="200"/>
      </w:pPr>
      <w:r>
        <w:t>3.</w:t>
      </w:r>
      <w:r>
        <w:rPr>
          <w:rFonts w:hint="eastAsia"/>
        </w:rPr>
        <w:t xml:space="preserve"> </w:t>
      </w:r>
      <w:r>
        <w:t>培训方式建议</w:t>
      </w:r>
    </w:p>
    <w:p>
      <w:pPr>
        <w:adjustRightInd w:val="0"/>
        <w:snapToGrid w:val="0"/>
        <w:spacing w:line="580" w:lineRule="exact"/>
        <w:ind w:firstLine="640" w:firstLineChars="200"/>
      </w:pPr>
      <w:r>
        <w:t>采用课堂授课</w:t>
      </w:r>
      <w:r>
        <w:rPr>
          <w:rFonts w:hint="eastAsia"/>
        </w:rPr>
        <w:t>、演示</w:t>
      </w:r>
      <w:r>
        <w:t>教学相结合的</w:t>
      </w:r>
      <w:r>
        <w:rPr>
          <w:rFonts w:hint="eastAsia"/>
        </w:rPr>
        <w:t>形</w:t>
      </w:r>
      <w:r>
        <w:t>式</w:t>
      </w:r>
      <w:r>
        <w:rPr>
          <w:rFonts w:hint="eastAsia"/>
        </w:rPr>
        <w:t>进行教学</w:t>
      </w:r>
      <w:r>
        <w:t>。</w:t>
      </w:r>
    </w:p>
    <w:p>
      <w:pPr>
        <w:adjustRightInd w:val="0"/>
        <w:snapToGrid w:val="0"/>
        <w:spacing w:before="312" w:beforeLines="100" w:line="560" w:lineRule="exact"/>
        <w:ind w:firstLine="643" w:firstLineChars="200"/>
      </w:pPr>
      <w:r>
        <w:rPr>
          <w:rFonts w:hint="eastAsia"/>
          <w:b/>
          <w:bCs/>
        </w:rPr>
        <w:t>单元3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装调常用仪器的使用</w:t>
      </w:r>
      <w:r>
        <w:rPr>
          <w:rFonts w:hint="eastAsia"/>
          <w:sz w:val="30"/>
          <w:szCs w:val="30"/>
        </w:rPr>
        <w:t>*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</w:pPr>
      <w:r>
        <w:t>培训基本要求</w:t>
      </w:r>
    </w:p>
    <w:p>
      <w:pPr>
        <w:adjustRightInd w:val="0"/>
        <w:snapToGrid w:val="0"/>
        <w:spacing w:line="560" w:lineRule="exact"/>
        <w:ind w:firstLine="640" w:firstLineChars="200"/>
      </w:pPr>
      <w:r>
        <w:t>通过本单元培训，使培训对象能够达到如下要求：</w:t>
      </w:r>
    </w:p>
    <w:p>
      <w:pPr>
        <w:adjustRightInd w:val="0"/>
        <w:snapToGrid w:val="0"/>
        <w:spacing w:line="560" w:lineRule="exact"/>
        <w:ind w:firstLine="600" w:firstLineChars="200"/>
      </w:pPr>
      <w:r>
        <w:rPr>
          <w:rFonts w:hint="eastAsia"/>
          <w:sz w:val="30"/>
          <w:szCs w:val="30"/>
        </w:rPr>
        <w:t>1.1</w:t>
      </w:r>
      <w:r>
        <w:rPr>
          <w:rFonts w:hint="eastAsia"/>
        </w:rPr>
        <w:t>了解校验信号发生器工作原理和掌握其使用方法</w:t>
      </w:r>
    </w:p>
    <w:p>
      <w:pPr>
        <w:adjustRightInd w:val="0"/>
        <w:snapToGrid w:val="0"/>
        <w:spacing w:line="560" w:lineRule="exact"/>
        <w:ind w:firstLine="600" w:firstLineChars="200"/>
      </w:pPr>
      <w:r>
        <w:rPr>
          <w:sz w:val="30"/>
          <w:szCs w:val="30"/>
        </w:rPr>
        <w:t>1.2</w:t>
      </w:r>
      <w:r>
        <w:rPr>
          <w:rFonts w:hint="eastAsia"/>
        </w:rPr>
        <w:t>了解数字示波器工作原理和掌握其使用方法</w:t>
      </w:r>
    </w:p>
    <w:p>
      <w:pPr>
        <w:adjustRightInd w:val="0"/>
        <w:snapToGrid w:val="0"/>
        <w:spacing w:line="560" w:lineRule="exact"/>
        <w:ind w:firstLine="600" w:firstLineChars="200"/>
      </w:pPr>
      <w:r>
        <w:rPr>
          <w:sz w:val="30"/>
          <w:szCs w:val="30"/>
        </w:rPr>
        <w:t>1.3</w:t>
      </w:r>
      <w:r>
        <w:rPr>
          <w:rFonts w:hint="eastAsia"/>
        </w:rPr>
        <w:t>了解网络测线仪工作原理和掌握其使用方法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FF0000"/>
        </w:rPr>
      </w:pPr>
      <w:r>
        <w:t>2.</w:t>
      </w:r>
      <w:r>
        <w:rPr>
          <w:rFonts w:hint="eastAsia"/>
        </w:rPr>
        <w:t xml:space="preserve"> </w:t>
      </w:r>
      <w:r>
        <w:t>培训内容（</w:t>
      </w:r>
      <w:r>
        <w:rPr>
          <w:rFonts w:hint="eastAsia"/>
        </w:rPr>
        <w:t>实操</w:t>
      </w:r>
      <w:r>
        <w:t>教学）</w:t>
      </w:r>
    </w:p>
    <w:p>
      <w:pPr>
        <w:adjustRightInd w:val="0"/>
        <w:snapToGrid w:val="0"/>
        <w:spacing w:line="560" w:lineRule="exact"/>
        <w:ind w:firstLine="600" w:firstLineChars="200"/>
      </w:pPr>
      <w:r>
        <w:rPr>
          <w:sz w:val="30"/>
          <w:szCs w:val="30"/>
        </w:rPr>
        <w:t xml:space="preserve">2.1 </w:t>
      </w:r>
      <w:r>
        <w:rPr>
          <w:rFonts w:hint="eastAsia"/>
        </w:rPr>
        <w:t>学习校验信号发生器基本构成、工作原理和掌握其使用方法</w:t>
      </w:r>
    </w:p>
    <w:p>
      <w:pPr>
        <w:adjustRightInd w:val="0"/>
        <w:snapToGrid w:val="0"/>
        <w:spacing w:line="560" w:lineRule="exact"/>
        <w:ind w:firstLine="640" w:firstLineChars="200"/>
      </w:pPr>
      <w:r>
        <w:t xml:space="preserve">2.2 </w:t>
      </w:r>
      <w:r>
        <w:rPr>
          <w:rFonts w:hint="eastAsia"/>
        </w:rPr>
        <w:t>学习数字示波器基本构成、工作原理和掌握其使用方法</w:t>
      </w:r>
    </w:p>
    <w:p>
      <w:pPr>
        <w:adjustRightInd w:val="0"/>
        <w:snapToGrid w:val="0"/>
        <w:spacing w:line="560" w:lineRule="exact"/>
        <w:ind w:firstLine="640" w:firstLineChars="200"/>
      </w:pPr>
      <w:r>
        <w:t xml:space="preserve">2.3 </w:t>
      </w:r>
      <w:r>
        <w:rPr>
          <w:rFonts w:hint="eastAsia"/>
        </w:rPr>
        <w:t>学习网络测线仪基本构成、工作原理和掌握其使用方法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 xml:space="preserve">3. </w:t>
      </w:r>
      <w:r>
        <w:t>培训方式</w:t>
      </w:r>
      <w:r>
        <w:rPr>
          <w:rFonts w:hint="eastAsia"/>
        </w:rPr>
        <w:t>建议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采用实操教学的方式。</w:t>
      </w:r>
    </w:p>
    <w:p>
      <w:pPr>
        <w:adjustRightInd w:val="0"/>
        <w:snapToGrid w:val="0"/>
        <w:spacing w:before="312" w:beforeLines="100" w:line="56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>单元4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智能超声波流量计装调</w:t>
      </w:r>
      <w:r>
        <w:rPr>
          <w:rFonts w:hint="eastAsia"/>
          <w:sz w:val="30"/>
          <w:szCs w:val="30"/>
        </w:rPr>
        <w:t>*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</w:pPr>
      <w:r>
        <w:t>培训基本要求</w:t>
      </w:r>
    </w:p>
    <w:p>
      <w:pPr>
        <w:adjustRightInd w:val="0"/>
        <w:snapToGrid w:val="0"/>
        <w:spacing w:line="560" w:lineRule="exact"/>
        <w:ind w:left="640"/>
      </w:pPr>
      <w:r>
        <w:t>通过本单元培训，使培训对象能够达到如下要求：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了解流量计的种类和超声波流量计的基本工作原理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/>
          <w:bCs/>
        </w:rPr>
        <w:t>了解智能超声波流量计的构成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掌握</w:t>
      </w:r>
      <w:r>
        <w:rPr>
          <w:rFonts w:hint="eastAsia"/>
          <w:bCs/>
        </w:rPr>
        <w:t>智能超声波流量计装调</w:t>
      </w:r>
      <w:r>
        <w:rPr>
          <w:rFonts w:hint="eastAsia"/>
        </w:rPr>
        <w:t>技能，调试出合格产品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了解</w:t>
      </w:r>
      <w:r>
        <w:rPr>
          <w:rFonts w:hint="eastAsia"/>
          <w:bCs/>
        </w:rPr>
        <w:t>智能超声波流量计典型应用场景</w:t>
      </w:r>
    </w:p>
    <w:p>
      <w:pPr>
        <w:adjustRightInd w:val="0"/>
        <w:snapToGrid w:val="0"/>
        <w:spacing w:line="560" w:lineRule="exact"/>
        <w:ind w:firstLine="640" w:firstLineChars="200"/>
      </w:pPr>
      <w:r>
        <w:t>2.</w:t>
      </w:r>
      <w:r>
        <w:rPr>
          <w:rFonts w:hint="eastAsia"/>
        </w:rPr>
        <w:t xml:space="preserve"> </w:t>
      </w:r>
      <w:r>
        <w:t>培训内容（</w:t>
      </w:r>
      <w:r>
        <w:rPr>
          <w:rFonts w:hint="eastAsia"/>
        </w:rPr>
        <w:t>实操</w:t>
      </w:r>
      <w:r>
        <w:t>教学）</w:t>
      </w:r>
    </w:p>
    <w:p>
      <w:pPr>
        <w:adjustRightInd w:val="0"/>
        <w:snapToGrid w:val="0"/>
        <w:spacing w:line="560" w:lineRule="exact"/>
        <w:ind w:left="640" w:leftChars="200"/>
      </w:pPr>
      <w:r>
        <w:rPr>
          <w:rFonts w:hint="eastAsia"/>
        </w:rPr>
        <w:t>2.1 学习流量计的基本工作原理</w:t>
      </w:r>
    </w:p>
    <w:p>
      <w:pPr>
        <w:adjustRightInd w:val="0"/>
        <w:snapToGrid w:val="0"/>
        <w:spacing w:line="560" w:lineRule="exact"/>
        <w:ind w:left="640" w:leftChars="200"/>
        <w:rPr>
          <w:bCs/>
        </w:rPr>
      </w:pPr>
      <w:r>
        <w:rPr>
          <w:rFonts w:hint="eastAsia"/>
        </w:rPr>
        <w:t>2.2 学习</w:t>
      </w:r>
      <w:r>
        <w:rPr>
          <w:rFonts w:hint="eastAsia"/>
          <w:bCs/>
        </w:rPr>
        <w:t>智能超声波流量计的模块构成框图与基本工作原理</w:t>
      </w:r>
    </w:p>
    <w:p>
      <w:pPr>
        <w:adjustRightInd w:val="0"/>
        <w:snapToGrid w:val="0"/>
        <w:spacing w:line="560" w:lineRule="exact"/>
        <w:ind w:left="640" w:leftChars="200"/>
        <w:rPr>
          <w:bCs/>
        </w:rPr>
      </w:pPr>
      <w:r>
        <w:rPr>
          <w:rFonts w:hint="eastAsia"/>
        </w:rPr>
        <w:t>2.3 学习</w:t>
      </w:r>
      <w:r>
        <w:rPr>
          <w:rFonts w:hint="eastAsia"/>
          <w:bCs/>
        </w:rPr>
        <w:t>智能超声波流量计装调过程中传感器的选用、信号调理、通信、调校等步骤的实际操作</w:t>
      </w:r>
    </w:p>
    <w:p>
      <w:pPr>
        <w:adjustRightInd w:val="0"/>
        <w:snapToGrid w:val="0"/>
        <w:spacing w:line="560" w:lineRule="exact"/>
        <w:ind w:left="640" w:leftChars="200"/>
      </w:pPr>
      <w:r>
        <w:rPr>
          <w:rFonts w:hint="eastAsia"/>
          <w:bCs/>
        </w:rPr>
        <w:t>2</w:t>
      </w:r>
      <w:r>
        <w:rPr>
          <w:bCs/>
        </w:rPr>
        <w:t xml:space="preserve">.4 </w:t>
      </w:r>
      <w:r>
        <w:rPr>
          <w:rFonts w:hint="eastAsia"/>
          <w:bCs/>
        </w:rPr>
        <w:t>学习智能超声波流量计的典型</w:t>
      </w:r>
      <w:r>
        <w:rPr>
          <w:rFonts w:hint="eastAsia"/>
        </w:rPr>
        <w:t>应用</w:t>
      </w:r>
    </w:p>
    <w:p>
      <w:pPr>
        <w:adjustRightInd w:val="0"/>
        <w:snapToGrid w:val="0"/>
        <w:spacing w:line="560" w:lineRule="exact"/>
        <w:ind w:firstLine="640" w:firstLineChars="200"/>
      </w:pPr>
      <w:r>
        <w:t>3.</w:t>
      </w:r>
      <w:r>
        <w:rPr>
          <w:rFonts w:hint="eastAsia"/>
        </w:rPr>
        <w:t xml:space="preserve"> </w:t>
      </w:r>
      <w:r>
        <w:t>培训方式建议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采用实操教学的方式。</w:t>
      </w:r>
    </w:p>
    <w:p>
      <w:pPr>
        <w:adjustRightInd w:val="0"/>
        <w:snapToGrid w:val="0"/>
        <w:spacing w:before="312" w:beforeLines="100" w:line="56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>单元5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智能红外测温仪装调</w:t>
      </w:r>
      <w:r>
        <w:rPr>
          <w:rFonts w:hint="eastAsia"/>
          <w:sz w:val="30"/>
          <w:szCs w:val="30"/>
        </w:rPr>
        <w:t>*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/>
      </w:pPr>
      <w:r>
        <w:t>培训基本要求</w:t>
      </w:r>
    </w:p>
    <w:p>
      <w:pPr>
        <w:adjustRightInd w:val="0"/>
        <w:snapToGrid w:val="0"/>
        <w:spacing w:line="560" w:lineRule="exact"/>
        <w:ind w:firstLine="640" w:firstLineChars="200"/>
      </w:pPr>
      <w:r>
        <w:t>通过本单元培训，使培训对象能够达到如下要求：</w:t>
      </w:r>
    </w:p>
    <w:p>
      <w:pPr>
        <w:adjustRightInd w:val="0"/>
        <w:snapToGrid w:val="0"/>
        <w:spacing w:line="560" w:lineRule="exact"/>
        <w:ind w:left="640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了解测温仪的种类和红外测温仪的基本工作原理</w:t>
      </w:r>
    </w:p>
    <w:p>
      <w:pPr>
        <w:adjustRightInd w:val="0"/>
        <w:snapToGrid w:val="0"/>
        <w:spacing w:line="560" w:lineRule="exact"/>
        <w:ind w:left="640"/>
      </w:pPr>
      <w:r>
        <w:rPr>
          <w:bCs/>
        </w:rPr>
        <w:t>1.2</w:t>
      </w:r>
      <w:r>
        <w:rPr>
          <w:rFonts w:hint="eastAsia"/>
          <w:bCs/>
        </w:rPr>
        <w:t>了解</w:t>
      </w:r>
      <w:r>
        <w:rPr>
          <w:rFonts w:hint="eastAsia"/>
        </w:rPr>
        <w:t>红外测温仪</w:t>
      </w:r>
      <w:r>
        <w:rPr>
          <w:rFonts w:hint="eastAsia"/>
          <w:bCs/>
        </w:rPr>
        <w:t>的构成</w:t>
      </w:r>
    </w:p>
    <w:p>
      <w:pPr>
        <w:adjustRightInd w:val="0"/>
        <w:snapToGrid w:val="0"/>
        <w:spacing w:line="560" w:lineRule="exact"/>
        <w:ind w:left="640"/>
      </w:pPr>
      <w:r>
        <w:t>1.3</w:t>
      </w:r>
      <w:r>
        <w:rPr>
          <w:rFonts w:hint="eastAsia"/>
        </w:rPr>
        <w:t>掌握红外测温仪</w:t>
      </w:r>
      <w:r>
        <w:rPr>
          <w:rFonts w:hint="eastAsia"/>
          <w:bCs/>
        </w:rPr>
        <w:t>装调</w:t>
      </w:r>
      <w:r>
        <w:rPr>
          <w:rFonts w:hint="eastAsia"/>
        </w:rPr>
        <w:t>技能，调试出合格产品</w:t>
      </w:r>
    </w:p>
    <w:p>
      <w:pPr>
        <w:adjustRightInd w:val="0"/>
        <w:snapToGrid w:val="0"/>
        <w:spacing w:line="560" w:lineRule="exact"/>
        <w:ind w:left="640"/>
      </w:pPr>
      <w:r>
        <w:t>1.4</w:t>
      </w:r>
      <w:r>
        <w:rPr>
          <w:rFonts w:hint="eastAsia"/>
        </w:rPr>
        <w:t>了解红外测温仪</w:t>
      </w:r>
      <w:r>
        <w:rPr>
          <w:rFonts w:hint="eastAsia"/>
          <w:bCs/>
        </w:rPr>
        <w:t>典型应用场景</w:t>
      </w:r>
    </w:p>
    <w:p>
      <w:pPr>
        <w:adjustRightInd w:val="0"/>
        <w:snapToGrid w:val="0"/>
        <w:spacing w:line="560" w:lineRule="exact"/>
        <w:ind w:firstLine="640" w:firstLineChars="200"/>
      </w:pPr>
      <w:r>
        <w:t>2.</w:t>
      </w:r>
      <w:r>
        <w:rPr>
          <w:rFonts w:hint="eastAsia"/>
        </w:rPr>
        <w:t xml:space="preserve"> </w:t>
      </w:r>
      <w:r>
        <w:t>培训内容（</w:t>
      </w:r>
      <w:r>
        <w:rPr>
          <w:rFonts w:hint="eastAsia"/>
        </w:rPr>
        <w:t>实操</w:t>
      </w:r>
      <w:r>
        <w:t>教学）</w:t>
      </w:r>
    </w:p>
    <w:p>
      <w:pPr>
        <w:adjustRightInd w:val="0"/>
        <w:snapToGrid w:val="0"/>
        <w:spacing w:line="560" w:lineRule="exact"/>
        <w:ind w:left="640" w:leftChars="200"/>
      </w:pPr>
      <w:r>
        <w:rPr>
          <w:rFonts w:hint="eastAsia"/>
        </w:rPr>
        <w:t>2.1 学习红外测温仪的基本工作原理</w:t>
      </w:r>
    </w:p>
    <w:p>
      <w:pPr>
        <w:adjustRightInd w:val="0"/>
        <w:snapToGrid w:val="0"/>
        <w:spacing w:line="560" w:lineRule="exact"/>
        <w:ind w:left="640" w:leftChars="200"/>
        <w:rPr>
          <w:bCs/>
        </w:rPr>
      </w:pPr>
      <w:r>
        <w:rPr>
          <w:rFonts w:hint="eastAsia"/>
        </w:rPr>
        <w:t>2.2 学习</w:t>
      </w:r>
      <w:r>
        <w:rPr>
          <w:rFonts w:hint="eastAsia"/>
          <w:bCs/>
        </w:rPr>
        <w:t>智能红外测温仪的模块构成框图与基本工作原理</w:t>
      </w:r>
    </w:p>
    <w:p>
      <w:pPr>
        <w:adjustRightInd w:val="0"/>
        <w:snapToGrid w:val="0"/>
        <w:spacing w:line="560" w:lineRule="exact"/>
        <w:ind w:left="640" w:leftChars="200"/>
        <w:rPr>
          <w:bCs/>
        </w:rPr>
      </w:pPr>
      <w:r>
        <w:rPr>
          <w:rFonts w:hint="eastAsia"/>
        </w:rPr>
        <w:t>2.3 学习</w:t>
      </w:r>
      <w:r>
        <w:rPr>
          <w:rFonts w:hint="eastAsia"/>
          <w:bCs/>
        </w:rPr>
        <w:t>智能红外测温仪装调过程中传感器的选用、信号调理、通信、调校等步骤的实际操作</w:t>
      </w:r>
    </w:p>
    <w:p>
      <w:pPr>
        <w:adjustRightInd w:val="0"/>
        <w:snapToGrid w:val="0"/>
        <w:spacing w:line="560" w:lineRule="exact"/>
        <w:ind w:left="640" w:leftChars="200"/>
      </w:pPr>
      <w:r>
        <w:rPr>
          <w:rFonts w:hint="eastAsia"/>
          <w:bCs/>
        </w:rPr>
        <w:t>2</w:t>
      </w:r>
      <w:r>
        <w:rPr>
          <w:bCs/>
        </w:rPr>
        <w:t xml:space="preserve">.4 </w:t>
      </w:r>
      <w:r>
        <w:rPr>
          <w:rFonts w:hint="eastAsia"/>
          <w:bCs/>
        </w:rPr>
        <w:t>学习智能红外测温仪的典型</w:t>
      </w:r>
      <w:r>
        <w:rPr>
          <w:rFonts w:hint="eastAsia"/>
        </w:rPr>
        <w:t>应用</w:t>
      </w:r>
    </w:p>
    <w:p>
      <w:pPr>
        <w:adjustRightInd w:val="0"/>
        <w:snapToGrid w:val="0"/>
        <w:spacing w:line="560" w:lineRule="exact"/>
        <w:ind w:firstLine="640" w:firstLineChars="200"/>
      </w:pPr>
      <w:r>
        <w:t>3.</w:t>
      </w:r>
      <w:r>
        <w:rPr>
          <w:rFonts w:hint="eastAsia"/>
        </w:rPr>
        <w:t xml:space="preserve"> </w:t>
      </w:r>
      <w:r>
        <w:t>培训方式建议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采用实操教学的方式。</w:t>
      </w:r>
    </w:p>
    <w:p>
      <w:pPr>
        <w:adjustRightInd w:val="0"/>
        <w:snapToGrid w:val="0"/>
        <w:spacing w:before="312" w:beforeLines="100" w:line="56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 xml:space="preserve">单元6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课程考核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640" w:firstLineChars="200"/>
      </w:pPr>
      <w:r>
        <w:t>基本要求</w:t>
      </w:r>
    </w:p>
    <w:p>
      <w:pPr>
        <w:adjustRightInd w:val="0"/>
        <w:snapToGrid w:val="0"/>
        <w:spacing w:line="560" w:lineRule="exact"/>
        <w:ind w:firstLine="640" w:firstLineChars="200"/>
      </w:pPr>
      <w:r>
        <w:t>通过本单元</w:t>
      </w:r>
      <w:r>
        <w:rPr>
          <w:rFonts w:hint="eastAsia"/>
        </w:rPr>
        <w:t>课程考核</w:t>
      </w:r>
      <w:r>
        <w:t>，培训对象</w:t>
      </w:r>
      <w:r>
        <w:rPr>
          <w:rFonts w:hint="eastAsia"/>
        </w:rPr>
        <w:t>是否</w:t>
      </w:r>
      <w:r>
        <w:t>能够达到如下要求</w:t>
      </w:r>
      <w:r>
        <w:rPr>
          <w:rFonts w:hint="eastAsia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</w:pPr>
      <w:r>
        <w:t xml:space="preserve">1.1 </w:t>
      </w:r>
      <w:r>
        <w:rPr>
          <w:rFonts w:hint="eastAsia"/>
        </w:rPr>
        <w:t>理解测控仪器装调岗位基本要求与职业素养</w:t>
      </w:r>
    </w:p>
    <w:p>
      <w:pPr>
        <w:adjustRightInd w:val="0"/>
        <w:snapToGrid w:val="0"/>
        <w:spacing w:line="560" w:lineRule="exact"/>
        <w:ind w:firstLine="640" w:firstLineChars="200"/>
      </w:pPr>
      <w:r>
        <w:t>1.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掌握测控仪器装调岗位的基本知识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1.3</w:t>
      </w:r>
      <w:r>
        <w:t xml:space="preserve"> </w:t>
      </w:r>
      <w:r>
        <w:rPr>
          <w:rFonts w:hint="eastAsia"/>
        </w:rPr>
        <w:t>熟悉三种示教装调常用仪器的使用</w:t>
      </w:r>
    </w:p>
    <w:p>
      <w:pPr>
        <w:adjustRightInd w:val="0"/>
        <w:snapToGrid w:val="0"/>
        <w:spacing w:line="560" w:lineRule="exact"/>
        <w:ind w:firstLine="640" w:firstLineChars="200"/>
      </w:pPr>
      <w:r>
        <w:t xml:space="preserve">1.4 </w:t>
      </w:r>
      <w:r>
        <w:rPr>
          <w:rFonts w:hint="eastAsia"/>
        </w:rPr>
        <w:t>掌握一种实操仪器的装调技能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考核内容</w:t>
      </w:r>
    </w:p>
    <w:p>
      <w:pPr>
        <w:adjustRightInd w:val="0"/>
        <w:snapToGrid w:val="0"/>
        <w:spacing w:line="560" w:lineRule="exact"/>
        <w:ind w:firstLine="640" w:firstLineChars="200"/>
      </w:pPr>
      <w:r>
        <w:t xml:space="preserve">2.1 </w:t>
      </w:r>
      <w:r>
        <w:rPr>
          <w:rFonts w:hint="eastAsia"/>
        </w:rPr>
        <w:t>单元</w:t>
      </w:r>
      <w:r>
        <w:rPr>
          <w:rFonts w:hint="eastAsia"/>
          <w:sz w:val="30"/>
          <w:szCs w:val="30"/>
        </w:rPr>
        <w:t>1、</w:t>
      </w:r>
      <w:r>
        <w:rPr>
          <w:rFonts w:hint="eastAsia"/>
        </w:rPr>
        <w:t>单元</w:t>
      </w:r>
      <w:r>
        <w:rPr>
          <w:rFonts w:hint="eastAsia"/>
          <w:sz w:val="30"/>
          <w:szCs w:val="30"/>
        </w:rPr>
        <w:t>2</w:t>
      </w:r>
      <w:r>
        <w:rPr>
          <w:rFonts w:hint="eastAsia"/>
        </w:rPr>
        <w:t>涉及的理论知识</w:t>
      </w:r>
    </w:p>
    <w:p>
      <w:pPr>
        <w:adjustRightInd w:val="0"/>
        <w:snapToGrid w:val="0"/>
        <w:spacing w:line="560" w:lineRule="exact"/>
        <w:ind w:firstLine="640" w:firstLineChars="200"/>
      </w:pPr>
      <w:r>
        <w:t xml:space="preserve">2.2 </w:t>
      </w:r>
      <w:r>
        <w:rPr>
          <w:rFonts w:hint="eastAsia"/>
        </w:rPr>
        <w:t>单元</w:t>
      </w:r>
      <w:r>
        <w:rPr>
          <w:rFonts w:hint="eastAsia"/>
          <w:sz w:val="30"/>
          <w:szCs w:val="30"/>
        </w:rPr>
        <w:t>3、</w:t>
      </w:r>
      <w:r>
        <w:rPr>
          <w:rFonts w:hint="eastAsia"/>
        </w:rPr>
        <w:t>单元</w:t>
      </w:r>
      <w:r>
        <w:rPr>
          <w:rFonts w:hint="eastAsia"/>
          <w:sz w:val="30"/>
          <w:szCs w:val="30"/>
        </w:rPr>
        <w:t>4和</w:t>
      </w:r>
      <w:r>
        <w:rPr>
          <w:rFonts w:hint="eastAsia"/>
        </w:rPr>
        <w:t>单元</w:t>
      </w:r>
      <w:r>
        <w:rPr>
          <w:rFonts w:hint="eastAsia"/>
          <w:sz w:val="30"/>
          <w:szCs w:val="30"/>
        </w:rPr>
        <w:t>5</w:t>
      </w:r>
      <w:r>
        <w:rPr>
          <w:rFonts w:hint="eastAsia"/>
        </w:rPr>
        <w:t>的实际操作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3. 考核</w:t>
      </w:r>
      <w:r>
        <w:t xml:space="preserve">方式建议 </w:t>
      </w:r>
    </w:p>
    <w:p>
      <w:pPr>
        <w:adjustRightInd w:val="0"/>
        <w:snapToGrid w:val="0"/>
        <w:spacing w:line="560" w:lineRule="exact"/>
        <w:ind w:firstLine="640" w:firstLineChars="200"/>
      </w:pPr>
      <w:r>
        <w:t>采用课堂</w:t>
      </w:r>
      <w:r>
        <w:rPr>
          <w:rFonts w:hint="eastAsia"/>
        </w:rPr>
        <w:t>理论考试（</w:t>
      </w:r>
      <w:r>
        <w:rPr>
          <w:rFonts w:hint="eastAsia"/>
          <w:sz w:val="30"/>
          <w:szCs w:val="30"/>
        </w:rPr>
        <w:t>4</w:t>
      </w:r>
      <w:r>
        <w:rPr>
          <w:rFonts w:hint="eastAsia"/>
        </w:rPr>
        <w:t>学时）和实操考核（</w:t>
      </w:r>
      <w:r>
        <w:rPr>
          <w:rFonts w:hint="eastAsia"/>
          <w:sz w:val="30"/>
          <w:szCs w:val="30"/>
        </w:rPr>
        <w:t>4</w:t>
      </w:r>
      <w:r>
        <w:rPr>
          <w:rFonts w:hint="eastAsia"/>
        </w:rPr>
        <w:t>学时），难度适中。</w:t>
      </w:r>
      <w:bookmarkStart w:id="0" w:name="_Hlk48122567"/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六、培训师资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承担课程标准培训必须配有</w:t>
      </w:r>
      <w:r>
        <w:rPr>
          <w:sz w:val="30"/>
          <w:szCs w:val="30"/>
        </w:rPr>
        <w:t>6</w:t>
      </w:r>
      <w:r>
        <w:rPr>
          <w:rFonts w:hint="eastAsia"/>
        </w:rPr>
        <w:t>名中级(含技师</w:t>
      </w:r>
      <w:r>
        <w:t>)</w:t>
      </w:r>
      <w:r>
        <w:rPr>
          <w:rFonts w:hint="eastAsia"/>
        </w:rPr>
        <w:t>及以上职称的培训教师，教师需从事测控仪器装调工作经验</w:t>
      </w:r>
      <w:r>
        <w:rPr>
          <w:rFonts w:hint="eastAsia"/>
          <w:sz w:val="30"/>
          <w:szCs w:val="30"/>
        </w:rPr>
        <w:t>5</w:t>
      </w:r>
      <w:r>
        <w:rPr>
          <w:rFonts w:hint="eastAsia"/>
        </w:rPr>
        <w:t>年以上，其中</w:t>
      </w:r>
      <w:r>
        <w:rPr>
          <w:sz w:val="30"/>
          <w:szCs w:val="30"/>
        </w:rPr>
        <w:t>2</w:t>
      </w:r>
      <w:r>
        <w:rPr>
          <w:rFonts w:hint="eastAsia"/>
        </w:rPr>
        <w:t>名为副高级以上职称(含高级技师)。</w:t>
      </w:r>
    </w:p>
    <w:p>
      <w:pPr>
        <w:spacing w:line="560" w:lineRule="exact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师资配备表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480"/>
        <w:gridCol w:w="2759"/>
        <w:gridCol w:w="152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480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教学单元</w:t>
            </w:r>
          </w:p>
        </w:tc>
        <w:tc>
          <w:tcPr>
            <w:tcW w:w="275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资格</w:t>
            </w:r>
          </w:p>
        </w:tc>
        <w:tc>
          <w:tcPr>
            <w:tcW w:w="1521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从业资历</w:t>
            </w:r>
          </w:p>
        </w:tc>
        <w:tc>
          <w:tcPr>
            <w:tcW w:w="1131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2480" w:type="dxa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单元1、单元2</w:t>
            </w:r>
          </w:p>
        </w:tc>
        <w:tc>
          <w:tcPr>
            <w:tcW w:w="2759" w:type="dxa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副高职称及以上（含高级技师）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t>5</w:t>
            </w:r>
            <w:r>
              <w:rPr>
                <w:rFonts w:hint="eastAsia"/>
              </w:rPr>
              <w:t>年及以上</w:t>
            </w:r>
          </w:p>
        </w:tc>
        <w:tc>
          <w:tcPr>
            <w:tcW w:w="1131" w:type="dxa"/>
          </w:tcPr>
          <w:p>
            <w:pPr>
              <w:spacing w:line="560" w:lineRule="exact"/>
              <w:jc w:val="center"/>
            </w:pPr>
            <w:r>
              <w:t>2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2480" w:type="dxa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单元3、单元4、单元5</w:t>
            </w:r>
          </w:p>
        </w:tc>
        <w:tc>
          <w:tcPr>
            <w:tcW w:w="2759" w:type="dxa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副高职称及以上（含高级技师）</w:t>
            </w:r>
          </w:p>
        </w:tc>
        <w:tc>
          <w:tcPr>
            <w:tcW w:w="1521" w:type="dxa"/>
            <w:vMerge w:val="continue"/>
          </w:tcPr>
          <w:p>
            <w:pPr>
              <w:spacing w:line="560" w:lineRule="exact"/>
              <w:jc w:val="center"/>
            </w:pPr>
          </w:p>
        </w:tc>
        <w:tc>
          <w:tcPr>
            <w:tcW w:w="1131" w:type="dxa"/>
          </w:tcPr>
          <w:p>
            <w:pPr>
              <w:spacing w:line="560" w:lineRule="exact"/>
              <w:jc w:val="center"/>
            </w:pPr>
            <w:r>
              <w:t>2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2480" w:type="dxa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单元3、单元4、单元5</w:t>
            </w:r>
          </w:p>
        </w:tc>
        <w:tc>
          <w:tcPr>
            <w:tcW w:w="2759" w:type="dxa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中级职称及以上（含技师）</w:t>
            </w:r>
          </w:p>
        </w:tc>
        <w:tc>
          <w:tcPr>
            <w:tcW w:w="1521" w:type="dxa"/>
            <w:vMerge w:val="continue"/>
          </w:tcPr>
          <w:p>
            <w:pPr>
              <w:spacing w:line="560" w:lineRule="exact"/>
              <w:jc w:val="center"/>
            </w:pPr>
          </w:p>
        </w:tc>
        <w:tc>
          <w:tcPr>
            <w:tcW w:w="1131" w:type="dxa"/>
          </w:tcPr>
          <w:p>
            <w:pPr>
              <w:spacing w:line="560" w:lineRule="exact"/>
              <w:jc w:val="center"/>
            </w:pPr>
            <w:r>
              <w:t>2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2480" w:type="dxa"/>
          </w:tcPr>
          <w:p>
            <w:pPr>
              <w:spacing w:line="560" w:lineRule="exact"/>
            </w:pPr>
            <w:r>
              <w:rPr>
                <w:rFonts w:hint="eastAsia"/>
                <w:bCs/>
              </w:rPr>
              <w:t>单元6</w:t>
            </w:r>
          </w:p>
        </w:tc>
        <w:tc>
          <w:tcPr>
            <w:tcW w:w="5411" w:type="dxa"/>
            <w:gridSpan w:val="3"/>
          </w:tcPr>
          <w:p>
            <w:pPr>
              <w:spacing w:line="560" w:lineRule="exact"/>
            </w:pPr>
            <w:r>
              <w:rPr>
                <w:rFonts w:hint="eastAsia"/>
              </w:rPr>
              <w:t>单元6为考核单元，不需另外配备教师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6760" w:type="dxa"/>
            <w:gridSpan w:val="3"/>
          </w:tcPr>
          <w:p>
            <w:pPr>
              <w:spacing w:line="56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课程配备教师数</w:t>
            </w:r>
          </w:p>
        </w:tc>
        <w:tc>
          <w:tcPr>
            <w:tcW w:w="1131" w:type="dxa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名</w:t>
            </w:r>
          </w:p>
        </w:tc>
      </w:tr>
    </w:tbl>
    <w:p>
      <w:pPr>
        <w:adjustRightInd w:val="0"/>
        <w:snapToGrid w:val="0"/>
        <w:spacing w:line="560" w:lineRule="exact"/>
        <w:rPr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七、场地设备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hint="eastAsia"/>
        </w:rPr>
        <w:t>各培训机构必须配备可容纳3</w:t>
      </w:r>
      <w:r>
        <w:t xml:space="preserve">0 </w:t>
      </w:r>
      <w:r>
        <w:rPr>
          <w:rFonts w:hint="eastAsia"/>
        </w:rPr>
        <w:t>人以上的培训课室，以及不少于</w:t>
      </w:r>
      <w:r>
        <w:t>100m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的实训场地，分组不超过</w:t>
      </w:r>
      <w:r>
        <w:t>5</w:t>
      </w:r>
      <w:r>
        <w:rPr>
          <w:rFonts w:hint="eastAsia"/>
        </w:rPr>
        <w:t>人/组。根据实操课程内容，配备满足要求的仪器设备。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八、推荐教材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本课标培训可按下列2种方式选用教材：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《</w:t>
      </w:r>
      <w:bookmarkStart w:id="1" w:name="OLE_LINK2"/>
      <w:bookmarkStart w:id="2" w:name="OLE_LINK1"/>
      <w:r>
        <w:rPr>
          <w:rFonts w:hint="eastAsia"/>
        </w:rPr>
        <w:t>仪器仪表的使用与操作技巧</w:t>
      </w:r>
      <w:bookmarkEnd w:id="1"/>
      <w:bookmarkEnd w:id="2"/>
      <w:r>
        <w:rPr>
          <w:rFonts w:hint="eastAsia"/>
        </w:rPr>
        <w:t>》（电子工业出版社，2</w:t>
      </w:r>
      <w:r>
        <w:t>020</w:t>
      </w:r>
      <w:r>
        <w:rPr>
          <w:rFonts w:hint="eastAsia"/>
        </w:rPr>
        <w:t>年版，ISBN9787121378614），参考整书；《</w:t>
      </w:r>
      <w:bookmarkStart w:id="3" w:name="OLE_LINK3"/>
      <w:bookmarkStart w:id="4" w:name="OLE_LINK4"/>
      <w:r>
        <w:rPr>
          <w:rFonts w:hint="eastAsia"/>
        </w:rPr>
        <w:t>仪器仪表装调与维修</w:t>
      </w:r>
      <w:bookmarkEnd w:id="3"/>
      <w:bookmarkEnd w:id="4"/>
      <w:r>
        <w:rPr>
          <w:rFonts w:hint="eastAsia"/>
        </w:rPr>
        <w:t>》（西南师范大学出版社，2</w:t>
      </w:r>
      <w:r>
        <w:t>017</w:t>
      </w:r>
      <w:r>
        <w:rPr>
          <w:rFonts w:hint="eastAsia"/>
        </w:rPr>
        <w:t>年版，ISBN9787562185567），参考教材的项目一~项目四内容。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FF0000"/>
        </w:rPr>
      </w:pPr>
      <w:r>
        <w:t>2</w:t>
      </w:r>
      <w:r>
        <w:rPr>
          <w:rFonts w:hint="eastAsia"/>
        </w:rPr>
        <w:t>.使用广东省测量控制技术与装备应用促进会组织专家编写的《测控仪器装调职业技能培训讲义》，该讲义可授权其他机构和个人在本课标培训中应用。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九、推荐实训设备配置</w:t>
      </w:r>
    </w:p>
    <w:p>
      <w:pPr>
        <w:spacing w:line="560" w:lineRule="exact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课程实训设备清单</w:t>
      </w:r>
    </w:p>
    <w:p>
      <w:pPr>
        <w:spacing w:line="560" w:lineRule="exact"/>
        <w:jc w:val="center"/>
        <w:rPr>
          <w:b/>
        </w:rPr>
      </w:pPr>
      <w:r>
        <w:rPr>
          <w:rFonts w:hint="eastAsia"/>
          <w:b/>
        </w:rPr>
        <w:t>（推荐）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750"/>
        <w:gridCol w:w="2655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750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名称</w:t>
            </w: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品牌、型号</w:t>
            </w: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2750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校验信号发生器</w:t>
            </w:r>
          </w:p>
        </w:tc>
        <w:tc>
          <w:tcPr>
            <w:tcW w:w="2655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优利德UTG932</w:t>
            </w:r>
          </w:p>
        </w:tc>
        <w:tc>
          <w:tcPr>
            <w:tcW w:w="2486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不少于6台(套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2750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数字示波器</w:t>
            </w:r>
          </w:p>
        </w:tc>
        <w:tc>
          <w:tcPr>
            <w:tcW w:w="2655" w:type="dxa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优利德UTD2102e</w:t>
            </w:r>
          </w:p>
        </w:tc>
        <w:tc>
          <w:tcPr>
            <w:tcW w:w="2486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不少于6台(套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2750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网络测线仪</w:t>
            </w:r>
          </w:p>
        </w:tc>
        <w:tc>
          <w:tcPr>
            <w:tcW w:w="2655" w:type="dxa"/>
          </w:tcPr>
          <w:p>
            <w:pPr>
              <w:spacing w:line="560" w:lineRule="exact"/>
            </w:pPr>
            <w:bookmarkStart w:id="5" w:name="OLE_LINK6"/>
            <w:bookmarkStart w:id="6" w:name="OLE_LINK5"/>
            <w:r>
              <w:rPr>
                <w:rFonts w:hint="eastAsia"/>
              </w:rPr>
              <w:t>优利德UT682</w:t>
            </w:r>
            <w:bookmarkEnd w:id="5"/>
            <w:bookmarkEnd w:id="6"/>
          </w:p>
        </w:tc>
        <w:tc>
          <w:tcPr>
            <w:tcW w:w="2486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不少于15台(套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2750" w:type="dxa"/>
          </w:tcPr>
          <w:p>
            <w:pPr>
              <w:spacing w:line="560" w:lineRule="exact"/>
            </w:pPr>
            <w:r>
              <w:rPr>
                <w:rFonts w:hint="eastAsia"/>
                <w:bCs/>
              </w:rPr>
              <w:t>智能超声波流量计</w:t>
            </w:r>
          </w:p>
        </w:tc>
        <w:tc>
          <w:tcPr>
            <w:tcW w:w="2655" w:type="dxa"/>
          </w:tcPr>
          <w:p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广州柏诚</w:t>
            </w:r>
            <w:r>
              <w:t>BSP-1000</w:t>
            </w:r>
          </w:p>
        </w:tc>
        <w:tc>
          <w:tcPr>
            <w:tcW w:w="2486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不少于6台(套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2750" w:type="dxa"/>
          </w:tcPr>
          <w:p>
            <w:pPr>
              <w:spacing w:line="560" w:lineRule="exact"/>
            </w:pPr>
            <w:r>
              <w:rPr>
                <w:rFonts w:hint="eastAsia"/>
                <w:bCs/>
              </w:rPr>
              <w:t>智能红外测温仪</w:t>
            </w:r>
          </w:p>
        </w:tc>
        <w:tc>
          <w:tcPr>
            <w:tcW w:w="2655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优利德UT301C+</w:t>
            </w:r>
          </w:p>
        </w:tc>
        <w:tc>
          <w:tcPr>
            <w:tcW w:w="2486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不少于15台(套</w:t>
            </w:r>
            <w:r>
              <w:t>)</w:t>
            </w:r>
          </w:p>
        </w:tc>
      </w:tr>
    </w:tbl>
    <w:p>
      <w:pPr>
        <w:spacing w:line="560" w:lineRule="exact"/>
        <w:ind w:firstLine="640" w:firstLineChars="200"/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联系人：张健民  13602737528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020-85647189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bookmarkStart w:id="7" w:name="_GoBack"/>
      <w:bookmarkEnd w:id="7"/>
    </w:p>
    <w:p>
      <w:pPr>
        <w:adjustRightInd w:val="0"/>
        <w:snapToGrid w:val="0"/>
        <w:spacing w:line="560" w:lineRule="exact"/>
        <w:rPr>
          <w:color w:val="FF000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2460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19851"/>
    <w:multiLevelType w:val="singleLevel"/>
    <w:tmpl w:val="DA9198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BA07D3"/>
    <w:multiLevelType w:val="multilevel"/>
    <w:tmpl w:val="00BA07D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825244D"/>
    <w:multiLevelType w:val="singleLevel"/>
    <w:tmpl w:val="0825244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2DE6E12"/>
    <w:multiLevelType w:val="multilevel"/>
    <w:tmpl w:val="52DE6E1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E231F6"/>
    <w:rsid w:val="00003D40"/>
    <w:rsid w:val="00043C08"/>
    <w:rsid w:val="00061307"/>
    <w:rsid w:val="00086A9E"/>
    <w:rsid w:val="00090BB2"/>
    <w:rsid w:val="000A541C"/>
    <w:rsid w:val="000D4A44"/>
    <w:rsid w:val="000F6B16"/>
    <w:rsid w:val="00100512"/>
    <w:rsid w:val="0014574F"/>
    <w:rsid w:val="001601BA"/>
    <w:rsid w:val="001937F5"/>
    <w:rsid w:val="001B0281"/>
    <w:rsid w:val="001B58F5"/>
    <w:rsid w:val="001C3141"/>
    <w:rsid w:val="001C35F7"/>
    <w:rsid w:val="001D5408"/>
    <w:rsid w:val="002678AA"/>
    <w:rsid w:val="002B7D52"/>
    <w:rsid w:val="002D0FFE"/>
    <w:rsid w:val="002D1D22"/>
    <w:rsid w:val="002E47AC"/>
    <w:rsid w:val="003143D9"/>
    <w:rsid w:val="0034594C"/>
    <w:rsid w:val="00380549"/>
    <w:rsid w:val="003D5466"/>
    <w:rsid w:val="004056E9"/>
    <w:rsid w:val="0043002B"/>
    <w:rsid w:val="00442E6A"/>
    <w:rsid w:val="004634C4"/>
    <w:rsid w:val="00480746"/>
    <w:rsid w:val="00481D1B"/>
    <w:rsid w:val="004D28CE"/>
    <w:rsid w:val="004F519D"/>
    <w:rsid w:val="005044E0"/>
    <w:rsid w:val="00522251"/>
    <w:rsid w:val="00540EDC"/>
    <w:rsid w:val="005441BB"/>
    <w:rsid w:val="0054443F"/>
    <w:rsid w:val="0057447C"/>
    <w:rsid w:val="005762DD"/>
    <w:rsid w:val="0058768D"/>
    <w:rsid w:val="0059467B"/>
    <w:rsid w:val="005C54DF"/>
    <w:rsid w:val="005C5A45"/>
    <w:rsid w:val="005F3899"/>
    <w:rsid w:val="005F6904"/>
    <w:rsid w:val="00615504"/>
    <w:rsid w:val="00625193"/>
    <w:rsid w:val="00642976"/>
    <w:rsid w:val="006459F2"/>
    <w:rsid w:val="00657C74"/>
    <w:rsid w:val="006606A5"/>
    <w:rsid w:val="00682288"/>
    <w:rsid w:val="006833FD"/>
    <w:rsid w:val="00687F29"/>
    <w:rsid w:val="00692E79"/>
    <w:rsid w:val="006B6B26"/>
    <w:rsid w:val="006C02A7"/>
    <w:rsid w:val="006C2D69"/>
    <w:rsid w:val="006E046A"/>
    <w:rsid w:val="006E4E4F"/>
    <w:rsid w:val="006F4142"/>
    <w:rsid w:val="0071397F"/>
    <w:rsid w:val="007B133E"/>
    <w:rsid w:val="007B3955"/>
    <w:rsid w:val="007B750F"/>
    <w:rsid w:val="007D7BB0"/>
    <w:rsid w:val="007F03B0"/>
    <w:rsid w:val="00805D80"/>
    <w:rsid w:val="00812474"/>
    <w:rsid w:val="00851FC2"/>
    <w:rsid w:val="008C311B"/>
    <w:rsid w:val="008D00B3"/>
    <w:rsid w:val="00922DC1"/>
    <w:rsid w:val="0095683D"/>
    <w:rsid w:val="00965605"/>
    <w:rsid w:val="0098364E"/>
    <w:rsid w:val="009873BC"/>
    <w:rsid w:val="00987BF8"/>
    <w:rsid w:val="009916F1"/>
    <w:rsid w:val="009A315D"/>
    <w:rsid w:val="009D6BBE"/>
    <w:rsid w:val="00A7634C"/>
    <w:rsid w:val="00A77164"/>
    <w:rsid w:val="00AA12E8"/>
    <w:rsid w:val="00AB1C55"/>
    <w:rsid w:val="00B13DA3"/>
    <w:rsid w:val="00B17170"/>
    <w:rsid w:val="00B17FF5"/>
    <w:rsid w:val="00B24B86"/>
    <w:rsid w:val="00B44D29"/>
    <w:rsid w:val="00B45829"/>
    <w:rsid w:val="00B60C89"/>
    <w:rsid w:val="00B878B1"/>
    <w:rsid w:val="00B902C0"/>
    <w:rsid w:val="00BA3373"/>
    <w:rsid w:val="00BB0FDA"/>
    <w:rsid w:val="00BB6AC5"/>
    <w:rsid w:val="00BE32B9"/>
    <w:rsid w:val="00C044CC"/>
    <w:rsid w:val="00C229E7"/>
    <w:rsid w:val="00C34840"/>
    <w:rsid w:val="00C40808"/>
    <w:rsid w:val="00C569D0"/>
    <w:rsid w:val="00C6409C"/>
    <w:rsid w:val="00C73ADF"/>
    <w:rsid w:val="00C861DC"/>
    <w:rsid w:val="00C97E8D"/>
    <w:rsid w:val="00CC04EA"/>
    <w:rsid w:val="00CD4C3C"/>
    <w:rsid w:val="00CF1833"/>
    <w:rsid w:val="00D331F3"/>
    <w:rsid w:val="00D53CA4"/>
    <w:rsid w:val="00DB2EE2"/>
    <w:rsid w:val="00DC1D11"/>
    <w:rsid w:val="00DF375A"/>
    <w:rsid w:val="00E17C16"/>
    <w:rsid w:val="00E5331B"/>
    <w:rsid w:val="00E8035B"/>
    <w:rsid w:val="00E80ABB"/>
    <w:rsid w:val="00E871CC"/>
    <w:rsid w:val="00EA563A"/>
    <w:rsid w:val="00ED5F81"/>
    <w:rsid w:val="00EE5CBA"/>
    <w:rsid w:val="00F00723"/>
    <w:rsid w:val="00F107C0"/>
    <w:rsid w:val="00F1150B"/>
    <w:rsid w:val="00F600B5"/>
    <w:rsid w:val="00F62D80"/>
    <w:rsid w:val="00FA00A9"/>
    <w:rsid w:val="00FA7B11"/>
    <w:rsid w:val="00FC37CF"/>
    <w:rsid w:val="00FC597A"/>
    <w:rsid w:val="095D5053"/>
    <w:rsid w:val="0F3A342B"/>
    <w:rsid w:val="18425C7C"/>
    <w:rsid w:val="1E736927"/>
    <w:rsid w:val="1FD6583B"/>
    <w:rsid w:val="32911C72"/>
    <w:rsid w:val="40CD77D4"/>
    <w:rsid w:val="43165B1B"/>
    <w:rsid w:val="45843FFD"/>
    <w:rsid w:val="4F6C6194"/>
    <w:rsid w:val="521A35AE"/>
    <w:rsid w:val="5E103BCF"/>
    <w:rsid w:val="61E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napToGrid w:val="0"/>
      <w:spacing w:after="160" w:line="360" w:lineRule="auto"/>
      <w:jc w:val="left"/>
    </w:pPr>
  </w:style>
  <w:style w:type="paragraph" w:customStyle="1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34330-9B89-462D-A1B1-B8FDF1647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444</Words>
  <Characters>2537</Characters>
  <Lines>21</Lines>
  <Paragraphs>5</Paragraphs>
  <TotalTime>1</TotalTime>
  <ScaleCrop>false</ScaleCrop>
  <LinksUpToDate>false</LinksUpToDate>
  <CharactersWithSpaces>2976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2020-11-06T07:40:00Z</dcterms:created>
  <dc:creator>小帆</dc:creator>
  <cp:lastModifiedBy>邓梅</cp:lastModifiedBy>
  <cp:lastPrinted>2020-08-12T02:45:00Z</cp:lastPrinted>
  <dcterms:modified xsi:type="dcterms:W3CDTF">2020-11-18T02:01:39Z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