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仿宋_GB2312"/>
          <w:sz w:val="32"/>
          <w:szCs w:val="32"/>
        </w:rPr>
      </w:pPr>
      <w:r>
        <w:rPr>
          <w:rFonts w:hint="eastAsia" w:ascii="黑体" w:hAnsi="黑体" w:eastAsia="黑体" w:cs="仿宋_GB2312"/>
          <w:sz w:val="32"/>
          <w:szCs w:val="32"/>
        </w:rPr>
        <w:t>附件1</w:t>
      </w: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广东省院士工作站管理办法</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第一章  总则</w:t>
      </w:r>
    </w:p>
    <w:p>
      <w:pPr>
        <w:spacing w:line="58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第一条 </w:t>
      </w:r>
      <w:r>
        <w:rPr>
          <w:rFonts w:hint="eastAsia" w:ascii="仿宋" w:hAnsi="仿宋" w:eastAsia="仿宋"/>
          <w:sz w:val="32"/>
          <w:szCs w:val="32"/>
        </w:rPr>
        <w:t xml:space="preserve"> 为学习贯彻习近平新时代中国特色社会主义思想，全面落实中共中央办公厅、国务院办公厅《关于进一步弘扬科学家精神加强作风和学风建设的意见》，根据中国科协等5部委《关于进一步做好院士工作站规范管理工作的通知》，中国科协《关于印发&lt;中国科协关于推进院士专家工作站建设的指导意见&gt;的通知》（科协发计字</w:t>
      </w:r>
      <w:r>
        <w:rPr>
          <w:rFonts w:hint="eastAsia" w:ascii="仿宋_GB2312" w:hAnsi="仿宋" w:eastAsia="仿宋_GB2312"/>
          <w:sz w:val="32"/>
          <w:szCs w:val="32"/>
        </w:rPr>
        <w:t>〔</w:t>
      </w:r>
      <w:r>
        <w:rPr>
          <w:rFonts w:hint="eastAsia" w:ascii="仿宋" w:hAnsi="仿宋" w:eastAsia="仿宋"/>
          <w:sz w:val="32"/>
          <w:szCs w:val="32"/>
        </w:rPr>
        <w:t>2010</w:t>
      </w:r>
      <w:r>
        <w:rPr>
          <w:rFonts w:hint="eastAsia" w:ascii="仿宋_GB2312" w:hAnsi="仿宋" w:eastAsia="仿宋_GB2312"/>
          <w:sz w:val="32"/>
          <w:szCs w:val="32"/>
        </w:rPr>
        <w:t>〕</w:t>
      </w:r>
      <w:r>
        <w:rPr>
          <w:rFonts w:hint="eastAsia" w:ascii="仿宋" w:hAnsi="仿宋" w:eastAsia="仿宋"/>
          <w:sz w:val="32"/>
          <w:szCs w:val="32"/>
        </w:rPr>
        <w:t>25号）和《关于进一步做好科协系统院士工作站规范管理工作的通知》（科协企函</w:t>
      </w:r>
      <w:r>
        <w:rPr>
          <w:rFonts w:hint="eastAsia" w:ascii="仿宋_GB2312" w:hAnsi="仿宋" w:eastAsia="仿宋_GB2312"/>
          <w:sz w:val="32"/>
          <w:szCs w:val="32"/>
        </w:rPr>
        <w:t>〔</w:t>
      </w:r>
      <w:r>
        <w:rPr>
          <w:rFonts w:hint="eastAsia" w:ascii="仿宋" w:hAnsi="仿宋" w:eastAsia="仿宋"/>
          <w:sz w:val="32"/>
          <w:szCs w:val="32"/>
        </w:rPr>
        <w:t>2020</w:t>
      </w:r>
      <w:r>
        <w:rPr>
          <w:rFonts w:hint="eastAsia" w:ascii="仿宋_GB2312" w:hAnsi="仿宋" w:eastAsia="仿宋_GB2312"/>
          <w:sz w:val="32"/>
          <w:szCs w:val="32"/>
        </w:rPr>
        <w:t>〕</w:t>
      </w:r>
      <w:r>
        <w:rPr>
          <w:rFonts w:hint="eastAsia" w:ascii="仿宋" w:hAnsi="仿宋" w:eastAsia="仿宋"/>
          <w:sz w:val="32"/>
          <w:szCs w:val="32"/>
        </w:rPr>
        <w:t xml:space="preserve">32号）精神，促进人才、技术等创新要素为经济科技服务，促进科技经济融合发展，提高企业自主创新能力，助推粤港澳大湾区国际科技创新中心建设和我省实施创新驱动发展战略，实现高质量发展，制定本办法。 </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 xml:space="preserve"> 第二条 </w:t>
      </w:r>
      <w:r>
        <w:rPr>
          <w:rFonts w:hint="eastAsia" w:ascii="仿宋" w:hAnsi="仿宋" w:eastAsia="仿宋"/>
          <w:sz w:val="32"/>
          <w:szCs w:val="32"/>
        </w:rPr>
        <w:t xml:space="preserve"> 本办法所称广东省院士工作站（以下简称“工作站”），是由省科协设立的，基于技术创新需求，组织中国科学院、中国工程院（以下简称“两院”）院士及其团队在我省产业密集区、高新技术开发区、经济技术开发区、大中型企业、科技型中小企业及相关事业单位或科技社团等建立的技术创新工作平台。 </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第三条 </w:t>
      </w:r>
      <w:r>
        <w:rPr>
          <w:rFonts w:hint="eastAsia" w:ascii="仿宋" w:hAnsi="仿宋" w:eastAsia="仿宋"/>
          <w:sz w:val="32"/>
          <w:szCs w:val="32"/>
        </w:rPr>
        <w:t>“工作站”实行动态申报、动态管理。</w:t>
      </w:r>
    </w:p>
    <w:p>
      <w:pPr>
        <w:spacing w:line="580" w:lineRule="exact"/>
        <w:ind w:firstLine="640" w:firstLineChars="200"/>
        <w:jc w:val="center"/>
        <w:rPr>
          <w:rFonts w:hint="eastAsia" w:ascii="华文中宋" w:hAnsi="华文中宋" w:eastAsia="华文中宋"/>
          <w:sz w:val="32"/>
          <w:szCs w:val="32"/>
        </w:rPr>
      </w:pPr>
      <w:r>
        <w:rPr>
          <w:rFonts w:hint="eastAsia" w:ascii="仿宋" w:hAnsi="仿宋" w:eastAsia="仿宋"/>
          <w:sz w:val="32"/>
          <w:szCs w:val="32"/>
        </w:rPr>
        <w:br w:type="textWrapping"/>
      </w:r>
      <w:r>
        <w:rPr>
          <w:rFonts w:hint="eastAsia" w:ascii="华文中宋" w:hAnsi="华文中宋" w:eastAsia="华文中宋"/>
          <w:sz w:val="32"/>
          <w:szCs w:val="32"/>
        </w:rPr>
        <w:t>第二章  工作站的基本任务</w:t>
      </w:r>
    </w:p>
    <w:p>
      <w:pPr>
        <w:spacing w:line="580" w:lineRule="exact"/>
        <w:ind w:firstLine="640" w:firstLineChars="200"/>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根据建站单位需求，以项目为纽带，组织“两院”院士及其团队开展技术咨询、技术攻关、开发新产品，帮助建站单位解决技术难题和实际问题，提高建站单位核心竞争力。</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第五条</w:t>
      </w:r>
      <w:r>
        <w:rPr>
          <w:rFonts w:hint="eastAsia" w:ascii="仿宋" w:hAnsi="仿宋" w:eastAsia="仿宋"/>
          <w:sz w:val="32"/>
          <w:szCs w:val="32"/>
        </w:rPr>
        <w:t xml:space="preserve">  引进先进成熟的科技成果，促进成果开发转化，促进产学研合作。 </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 xml:space="preserve"> 第六条</w:t>
      </w:r>
      <w:r>
        <w:rPr>
          <w:rFonts w:hint="eastAsia" w:ascii="仿宋" w:hAnsi="仿宋" w:eastAsia="仿宋"/>
          <w:sz w:val="32"/>
          <w:szCs w:val="32"/>
        </w:rPr>
        <w:t xml:space="preserve">  依托院士及其团队，为建站单位开展科技人员培训，培养创新型人才。 </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第七条</w:t>
      </w:r>
      <w:r>
        <w:rPr>
          <w:rFonts w:hint="eastAsia" w:ascii="仿宋" w:hAnsi="仿宋" w:eastAsia="仿宋"/>
          <w:sz w:val="32"/>
          <w:szCs w:val="32"/>
        </w:rPr>
        <w:t xml:space="preserve">  发挥科协系统专业科技社团优势，加强建站单位之间的联系与合作，推动技术创新、资源共享和人才成长。 </w:t>
      </w:r>
    </w:p>
    <w:p>
      <w:pPr>
        <w:spacing w:line="580" w:lineRule="exact"/>
        <w:ind w:firstLine="640" w:firstLineChars="200"/>
        <w:rPr>
          <w:rFonts w:hint="eastAsia" w:ascii="仿宋" w:hAnsi="仿宋" w:eastAsia="仿宋"/>
          <w:sz w:val="32"/>
          <w:szCs w:val="32"/>
        </w:rPr>
      </w:pPr>
    </w:p>
    <w:p>
      <w:pPr>
        <w:tabs>
          <w:tab w:val="left" w:pos="4410"/>
        </w:tabs>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第三章  建站基本条件</w:t>
      </w:r>
    </w:p>
    <w:p>
      <w:pPr>
        <w:tabs>
          <w:tab w:val="left" w:pos="4410"/>
        </w:tabs>
        <w:spacing w:line="58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进站院士应符合中共中央办公厅、国务院办公厅印发的《关于进一步弘扬科学家精神加强作风和学风建设的意见》中明确提出“每名未退休院士受聘的院士工作站不超过1个、退休院士不超过3个，院士在每个工作站全职工作时间每年不少于3个月”的要求。（须提供证明材料，见附件1）。</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第九条</w:t>
      </w:r>
      <w:r>
        <w:rPr>
          <w:rFonts w:hint="eastAsia" w:ascii="仿宋" w:hAnsi="仿宋" w:eastAsia="仿宋"/>
          <w:sz w:val="32"/>
          <w:szCs w:val="32"/>
        </w:rPr>
        <w:t xml:space="preserve">  申请建立“工作站”应同时具备以下条件： </w:t>
      </w:r>
      <w:r>
        <w:rPr>
          <w:rFonts w:hint="eastAsia" w:ascii="仿宋" w:hAnsi="仿宋" w:eastAsia="仿宋"/>
          <w:sz w:val="32"/>
          <w:szCs w:val="32"/>
        </w:rPr>
        <w:br w:type="textWrapping"/>
      </w:r>
      <w:r>
        <w:rPr>
          <w:rFonts w:hint="eastAsia" w:ascii="仿宋" w:hAnsi="仿宋" w:eastAsia="仿宋"/>
          <w:sz w:val="32"/>
          <w:szCs w:val="32"/>
        </w:rPr>
        <w:t xml:space="preserve">   （一）在广东省境内注册的、具有独立法人资格的单位</w:t>
      </w:r>
    </w:p>
    <w:p>
      <w:pPr>
        <w:spacing w:line="580" w:lineRule="exact"/>
        <w:rPr>
          <w:rFonts w:hint="eastAsia" w:ascii="仿宋" w:hAnsi="仿宋" w:eastAsia="仿宋"/>
          <w:sz w:val="32"/>
          <w:szCs w:val="32"/>
        </w:rPr>
      </w:pPr>
      <w:r>
        <w:rPr>
          <w:rFonts w:hint="eastAsia" w:ascii="仿宋" w:hAnsi="仿宋" w:eastAsia="仿宋"/>
          <w:sz w:val="32"/>
          <w:szCs w:val="32"/>
        </w:rPr>
        <w:t xml:space="preserve">和组织，经营或运行状况良好； </w:t>
      </w:r>
      <w:r>
        <w:rPr>
          <w:rFonts w:hint="eastAsia" w:ascii="仿宋" w:hAnsi="仿宋" w:eastAsia="仿宋"/>
          <w:sz w:val="32"/>
          <w:szCs w:val="32"/>
        </w:rPr>
        <w:br w:type="textWrapping"/>
      </w:r>
      <w:r>
        <w:rPr>
          <w:rFonts w:hint="eastAsia" w:ascii="仿宋" w:hAnsi="仿宋" w:eastAsia="仿宋"/>
          <w:sz w:val="32"/>
          <w:szCs w:val="32"/>
        </w:rPr>
        <w:t xml:space="preserve">   （二）有明确的具有较高技术水平、对行业和专业发展有重大影响的研究项目； </w:t>
      </w:r>
      <w:r>
        <w:rPr>
          <w:rFonts w:hint="eastAsia" w:ascii="仿宋" w:hAnsi="仿宋" w:eastAsia="仿宋"/>
          <w:sz w:val="32"/>
          <w:szCs w:val="32"/>
        </w:rPr>
        <w:br w:type="textWrapping"/>
      </w:r>
      <w:r>
        <w:rPr>
          <w:rFonts w:hint="eastAsia" w:ascii="仿宋" w:hAnsi="仿宋" w:eastAsia="仿宋"/>
          <w:sz w:val="32"/>
          <w:szCs w:val="32"/>
        </w:rPr>
        <w:t xml:space="preserve">   （三）建有工程技术研究开发中心、企业技术中心、重点实验室，或者是国家高新技术企业，企业科技人员占职工总人数20%以上； </w:t>
      </w:r>
      <w:r>
        <w:rPr>
          <w:rFonts w:hint="eastAsia" w:ascii="仿宋" w:hAnsi="仿宋" w:eastAsia="仿宋"/>
          <w:sz w:val="32"/>
          <w:szCs w:val="32"/>
        </w:rPr>
        <w:br w:type="textWrapping"/>
      </w:r>
      <w:r>
        <w:rPr>
          <w:rFonts w:hint="eastAsia" w:ascii="仿宋" w:hAnsi="仿宋" w:eastAsia="仿宋"/>
          <w:sz w:val="32"/>
          <w:szCs w:val="32"/>
        </w:rPr>
        <w:t xml:space="preserve">   （四）配置有满足相关科研活动的基本条件，研究开发经费有保证； </w:t>
      </w:r>
      <w:r>
        <w:rPr>
          <w:rFonts w:hint="eastAsia" w:ascii="仿宋" w:hAnsi="仿宋" w:eastAsia="仿宋"/>
          <w:sz w:val="32"/>
          <w:szCs w:val="32"/>
        </w:rPr>
        <w:br w:type="textWrapping"/>
      </w:r>
      <w:r>
        <w:rPr>
          <w:rFonts w:hint="eastAsia" w:ascii="仿宋" w:hAnsi="仿宋" w:eastAsia="仿宋"/>
          <w:sz w:val="32"/>
          <w:szCs w:val="32"/>
        </w:rPr>
        <w:t xml:space="preserve">   （五）有相关领域的院士及其团队作依托，提供稳定的技术、人才支撑；</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（六）鼓励支持具备建站条件的工作站成立科协组织。</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在高新技术园区、经济技术开发区、市级以上科技社团或相关事业单位建立工作站应同时具备以下条件： </w:t>
      </w:r>
      <w:r>
        <w:rPr>
          <w:rFonts w:hint="eastAsia" w:ascii="仿宋" w:hAnsi="仿宋" w:eastAsia="仿宋"/>
          <w:sz w:val="32"/>
          <w:szCs w:val="32"/>
        </w:rPr>
        <w:br w:type="textWrapping"/>
      </w:r>
      <w:r>
        <w:rPr>
          <w:rFonts w:hint="eastAsia" w:ascii="仿宋" w:hAnsi="仿宋" w:eastAsia="仿宋"/>
          <w:sz w:val="32"/>
          <w:szCs w:val="32"/>
        </w:rPr>
        <w:t xml:space="preserve">   （一）有固定的办公场所和必要的办公设备； </w:t>
      </w:r>
      <w:r>
        <w:rPr>
          <w:rFonts w:hint="eastAsia" w:ascii="仿宋" w:hAnsi="仿宋" w:eastAsia="仿宋"/>
          <w:sz w:val="32"/>
          <w:szCs w:val="32"/>
        </w:rPr>
        <w:br w:type="textWrapping"/>
      </w:r>
      <w:r>
        <w:rPr>
          <w:rFonts w:hint="eastAsia" w:ascii="仿宋" w:hAnsi="仿宋" w:eastAsia="仿宋"/>
          <w:sz w:val="32"/>
          <w:szCs w:val="32"/>
        </w:rPr>
        <w:t xml:space="preserve">   （二）配备专职工作人员和必要工作经费； </w:t>
      </w:r>
      <w:r>
        <w:rPr>
          <w:rFonts w:hint="eastAsia" w:ascii="仿宋" w:hAnsi="仿宋" w:eastAsia="仿宋"/>
          <w:sz w:val="32"/>
          <w:szCs w:val="32"/>
        </w:rPr>
        <w:br w:type="textWrapping"/>
      </w:r>
      <w:r>
        <w:rPr>
          <w:rFonts w:hint="eastAsia" w:ascii="仿宋" w:hAnsi="仿宋" w:eastAsia="仿宋"/>
          <w:sz w:val="32"/>
          <w:szCs w:val="32"/>
        </w:rPr>
        <w:t xml:space="preserve">   （三）工作站服务企业不少于20家；</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 xml:space="preserve">（四）具备建立园区科协组织条件的高新技术园区、经济技术开发区及有关科研单位，鼓励支持成立科协组织。 </w:t>
      </w:r>
    </w:p>
    <w:p>
      <w:pPr>
        <w:spacing w:line="580" w:lineRule="exact"/>
        <w:jc w:val="center"/>
        <w:rPr>
          <w:rFonts w:hint="eastAsia" w:ascii="华文中宋" w:hAnsi="华文中宋" w:eastAsia="华文中宋"/>
          <w:sz w:val="32"/>
          <w:szCs w:val="32"/>
        </w:rPr>
      </w:pP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第四章  站点的设立及管理</w:t>
      </w:r>
    </w:p>
    <w:p>
      <w:pPr>
        <w:spacing w:line="400" w:lineRule="exact"/>
        <w:jc w:val="center"/>
        <w:rPr>
          <w:rFonts w:hint="eastAsia" w:ascii="华文中宋" w:hAnsi="华文中宋" w:eastAsia="华文中宋"/>
          <w:sz w:val="32"/>
          <w:szCs w:val="32"/>
        </w:rPr>
      </w:pP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符合建站基本条件的产业密集区企业、高新技术开发区、经济开发区及相关事业单位或科技社团可向所在地的市科协提出申请，提交《广东省院士工作站申请表》（见附件2）及相关证明材料，经所在地的市科协同意推荐后，再报送省科协；其他单位可直接向省科协提出申请。 </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第十二条  </w:t>
      </w:r>
      <w:r>
        <w:rPr>
          <w:rFonts w:hint="eastAsia" w:ascii="仿宋" w:hAnsi="仿宋" w:eastAsia="仿宋"/>
          <w:sz w:val="32"/>
          <w:szCs w:val="32"/>
        </w:rPr>
        <w:t xml:space="preserve">省科协对申报材料进行审核，并组织现场调研，对符合条件的以文件的形式予以批复确认并颁授牌匾。    </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工作站实行动态管理，有效期3年。期满考核合格者，如需要继续设站的，可先报所在地的市科协提出续建意见，再经省科协调研评估后确认办理，重新发文批复并授牌匾。</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工作站应安排相关人员积极参加科协系统组织举办的相关学习、交流、考察、总结和表彰等活动；</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工作站所依托的单位应制订具体的管理细则。工作站与院士及其团队开展有关技术合作活动时，应遵循国家现行的法律、政策。</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工作站不具备法人资格，建站单位不得以工作站名义设立公章及公文来往。</w:t>
      </w:r>
    </w:p>
    <w:p>
      <w:pPr>
        <w:spacing w:line="560" w:lineRule="exact"/>
        <w:ind w:firstLine="643" w:firstLineChars="200"/>
        <w:rPr>
          <w:rFonts w:hint="eastAsia" w:ascii="仿宋" w:hAnsi="仿宋" w:eastAsia="仿宋"/>
          <w:sz w:val="32"/>
          <w:szCs w:val="32"/>
        </w:rPr>
      </w:pPr>
      <w:r>
        <w:rPr>
          <w:rFonts w:hint="eastAsia" w:ascii="仿宋" w:hAnsi="仿宋" w:eastAsia="仿宋"/>
          <w:b/>
          <w:sz w:val="32"/>
          <w:szCs w:val="32"/>
        </w:rPr>
        <w:t>第十七条</w:t>
      </w:r>
      <w:r>
        <w:rPr>
          <w:rFonts w:hint="eastAsia" w:ascii="仿宋" w:hAnsi="仿宋" w:eastAsia="仿宋"/>
          <w:sz w:val="32"/>
          <w:szCs w:val="32"/>
        </w:rPr>
        <w:t xml:space="preserve">  省科协对工作站的运行情况进行跟踪检查，对开展工作成绩突出者，给予表扬；对违反相关法律政策规定的，视情节严重程度，给予整改、撤站等处理。</w:t>
      </w:r>
    </w:p>
    <w:p>
      <w:pPr>
        <w:spacing w:line="580" w:lineRule="exact"/>
        <w:jc w:val="center"/>
        <w:rPr>
          <w:rFonts w:hint="eastAsia" w:ascii="华文中宋" w:hAnsi="华文中宋" w:eastAsia="华文中宋"/>
          <w:sz w:val="32"/>
          <w:szCs w:val="32"/>
        </w:rPr>
      </w:pP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第五章  撤销和退出机制</w:t>
      </w:r>
    </w:p>
    <w:p>
      <w:pPr>
        <w:spacing w:line="40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第十八条</w:t>
      </w:r>
      <w:r>
        <w:rPr>
          <w:rFonts w:hint="eastAsia" w:ascii="仿宋" w:hAnsi="仿宋" w:eastAsia="仿宋"/>
          <w:sz w:val="32"/>
          <w:szCs w:val="32"/>
        </w:rPr>
        <w:t xml:space="preserve">  工作站有下列情况之一的，予以撤销并摘牌：（一）有违法乱纪行为的；（二）提交备案材料时，隐瞒真实情况、弄虚作假，情节严重的；（三）不接受省科协、地级以上市科协的监督管理和组织协调的；（四）存在其他不再适合建站情形的。</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建站单位主动提出退出申请并获得省科协同意，按退出处理，同时工作站牌匾送回批准单位。</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jc w:val="center"/>
        <w:rPr>
          <w:rFonts w:hint="eastAsia" w:ascii="华文中宋" w:hAnsi="华文中宋" w:eastAsia="华文中宋"/>
          <w:sz w:val="32"/>
          <w:szCs w:val="32"/>
        </w:rPr>
      </w:pPr>
      <w:r>
        <w:rPr>
          <w:rFonts w:hint="eastAsia" w:ascii="华文中宋" w:hAnsi="华文中宋" w:eastAsia="华文中宋"/>
          <w:sz w:val="32"/>
          <w:szCs w:val="32"/>
        </w:rPr>
        <w:t>第六章  附则</w:t>
      </w:r>
    </w:p>
    <w:p>
      <w:pPr>
        <w:spacing w:line="400" w:lineRule="exact"/>
        <w:jc w:val="center"/>
        <w:rPr>
          <w:rFonts w:hint="eastAsia" w:ascii="华文中宋" w:hAnsi="华文中宋" w:eastAsia="华文中宋"/>
          <w:sz w:val="32"/>
          <w:szCs w:val="32"/>
        </w:rPr>
      </w:pP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工作站业务管理部门为省科协学会学术部，日常工作由广东省科学技术协会事业发展中心（广东科学馆）承担。 </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本办法自发布之日起施行，原《广东省院士专家（企业）工作站管理办法》即行废止。</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本办法解释权归省科协。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附：1.院士承诺书</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2.“广东省院士工作站”申</w:t>
      </w:r>
      <w:r>
        <w:rPr>
          <w:rFonts w:hint="eastAsia" w:ascii="仿宋" w:hAnsi="仿宋" w:eastAsia="仿宋"/>
          <w:sz w:val="32"/>
          <w:szCs w:val="32"/>
          <w:lang w:val="en-US" w:eastAsia="zh-CN"/>
        </w:rPr>
        <w:t>报</w:t>
      </w:r>
      <w:r>
        <w:rPr>
          <w:rFonts w:hint="eastAsia" w:ascii="仿宋" w:hAnsi="仿宋" w:eastAsia="仿宋"/>
          <w:sz w:val="32"/>
          <w:szCs w:val="32"/>
        </w:rPr>
        <w:t>表</w:t>
      </w: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附1</w:t>
      </w:r>
    </w:p>
    <w:p>
      <w:pPr>
        <w:spacing w:line="760" w:lineRule="exact"/>
        <w:rPr>
          <w:rFonts w:hint="eastAsia" w:ascii="黑体" w:hAnsi="黑体" w:eastAsia="黑体"/>
          <w:sz w:val="32"/>
          <w:szCs w:val="32"/>
        </w:rPr>
      </w:pPr>
      <w:r>
        <w:rPr>
          <w:rFonts w:hint="eastAsia" w:ascii="黑体" w:hAnsi="黑体" w:eastAsia="黑体"/>
          <w:sz w:val="32"/>
          <w:szCs w:val="32"/>
        </w:rPr>
        <w:t xml:space="preserve"> </w:t>
      </w:r>
    </w:p>
    <w:p>
      <w:pPr>
        <w:spacing w:line="580" w:lineRule="exact"/>
        <w:jc w:val="center"/>
        <w:rPr>
          <w:rFonts w:hint="eastAsia"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院士承诺书</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本人作为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单位）院士专家工作站入站院士，承诺建站符合《中共中央办公厅、国务院办公厅印发&lt;关于进一步弘扬科学家精神加强作风和学风建设的意见&gt;的通知》要求的“每名未退休院士受聘的院士工作站不超过1个、退休院士不超过3个，院士在每个工作站全职工作时间每年不少于3个月”的规定。</w:t>
      </w:r>
    </w:p>
    <w:p>
      <w:pPr>
        <w:spacing w:line="5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特此承诺。</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院士签名：</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年    月    日</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rPr>
          <w:rFonts w:hint="eastAsia" w:ascii="黑体" w:hAnsi="黑体" w:eastAsia="黑体"/>
          <w:sz w:val="32"/>
          <w:szCs w:val="32"/>
        </w:rPr>
      </w:pPr>
      <w:r>
        <w:rPr>
          <w:rFonts w:hint="eastAsia" w:ascii="黑体" w:hAnsi="黑体" w:eastAsia="黑体"/>
          <w:sz w:val="32"/>
          <w:szCs w:val="32"/>
        </w:rPr>
        <w:t>附2</w:t>
      </w:r>
    </w:p>
    <w:p>
      <w:pPr>
        <w:rPr>
          <w:rFonts w:hint="eastAsia" w:ascii="仿宋" w:hAnsi="仿宋" w:eastAsia="仿宋"/>
          <w:sz w:val="32"/>
          <w:szCs w:val="32"/>
          <w:shd w:val="clear" w:color="auto" w:fill="FFFFFF"/>
        </w:rPr>
      </w:pPr>
      <w:r>
        <w:rPr>
          <w:rFonts w:hint="eastAsia" w:ascii="仿宋_GB2312" w:eastAsia="仿宋_GB2312"/>
          <w:sz w:val="30"/>
          <w:szCs w:val="30"/>
        </w:rPr>
        <w:t xml:space="preserve">                           </w:t>
      </w:r>
    </w:p>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rPr>
        <w:t xml:space="preserve"> </w:t>
      </w:r>
    </w:p>
    <w:p>
      <w:pPr>
        <w:spacing w:line="8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“广东省院士工作站”申</w:t>
      </w:r>
      <w:r>
        <w:rPr>
          <w:rFonts w:hint="eastAsia" w:ascii="方正小标宋简体" w:hAnsi="黑体" w:eastAsia="方正小标宋简体"/>
          <w:sz w:val="44"/>
          <w:szCs w:val="44"/>
          <w:lang w:val="en-US" w:eastAsia="zh-CN"/>
        </w:rPr>
        <w:t>报</w:t>
      </w:r>
      <w:r>
        <w:rPr>
          <w:rFonts w:hint="eastAsia" w:ascii="方正小标宋简体" w:hAnsi="黑体" w:eastAsia="方正小标宋简体"/>
          <w:sz w:val="44"/>
          <w:szCs w:val="44"/>
        </w:rPr>
        <w:t>表</w:t>
      </w:r>
    </w:p>
    <w:p>
      <w:pPr>
        <w:jc w:val="center"/>
        <w:rPr>
          <w:rFonts w:hint="eastAsia" w:ascii="宋体" w:hAnsi="宋体"/>
          <w:b/>
          <w:bCs/>
          <w:sz w:val="44"/>
          <w:szCs w:val="44"/>
        </w:rPr>
      </w:pPr>
      <w:r>
        <w:rPr>
          <w:rFonts w:hint="eastAsia" w:ascii="宋体" w:hAnsi="宋体"/>
          <w:b/>
          <w:bCs/>
          <w:sz w:val="44"/>
          <w:szCs w:val="44"/>
        </w:rPr>
        <w:t xml:space="preserve"> </w:t>
      </w:r>
    </w:p>
    <w:p>
      <w:pPr>
        <w:spacing w:line="600" w:lineRule="auto"/>
        <w:jc w:val="left"/>
        <w:rPr>
          <w:rFonts w:hint="eastAsia" w:ascii="楷体" w:hAnsi="楷体" w:eastAsia="楷体"/>
          <w:b/>
          <w:bCs/>
          <w:sz w:val="36"/>
          <w:szCs w:val="36"/>
        </w:rPr>
      </w:pPr>
      <w:r>
        <w:rPr>
          <w:rFonts w:hint="eastAsia" w:ascii="楷体" w:hAnsi="楷体" w:eastAsia="楷体"/>
          <w:b/>
          <w:bCs/>
          <w:sz w:val="36"/>
          <w:szCs w:val="36"/>
        </w:rPr>
        <w:t xml:space="preserve"> </w:t>
      </w:r>
    </w:p>
    <w:p>
      <w:pPr>
        <w:spacing w:line="600" w:lineRule="auto"/>
        <w:ind w:firstLine="640" w:firstLineChars="200"/>
        <w:jc w:val="left"/>
        <w:rPr>
          <w:rFonts w:hint="eastAsia" w:ascii="华文中宋" w:hAnsi="华文中宋" w:eastAsia="华文中宋"/>
          <w:sz w:val="32"/>
          <w:szCs w:val="32"/>
          <w:u w:val="single"/>
        </w:rPr>
      </w:pPr>
      <w:r>
        <w:rPr>
          <w:rFonts w:hint="eastAsia" w:ascii="华文中宋" w:hAnsi="华文中宋" w:eastAsia="华文中宋"/>
          <w:sz w:val="32"/>
          <w:szCs w:val="32"/>
        </w:rPr>
        <w:t xml:space="preserve">申请单位 </w:t>
      </w:r>
      <w:r>
        <w:rPr>
          <w:rFonts w:hint="eastAsia" w:ascii="华文中宋" w:hAnsi="华文中宋" w:eastAsia="华文中宋"/>
          <w:sz w:val="32"/>
          <w:szCs w:val="32"/>
          <w:u w:val="single"/>
        </w:rPr>
        <w:t xml:space="preserve">                    （盖章） </w:t>
      </w:r>
    </w:p>
    <w:p>
      <w:pPr>
        <w:spacing w:line="600" w:lineRule="auto"/>
        <w:ind w:firstLine="640" w:firstLineChars="200"/>
        <w:jc w:val="left"/>
        <w:rPr>
          <w:rFonts w:hint="eastAsia" w:ascii="华文中宋" w:hAnsi="华文中宋" w:eastAsia="华文中宋"/>
          <w:sz w:val="32"/>
          <w:szCs w:val="32"/>
          <w:u w:val="single"/>
        </w:rPr>
      </w:pPr>
      <w:r>
        <w:rPr>
          <w:rFonts w:hint="eastAsia" w:ascii="华文中宋" w:hAnsi="华文中宋" w:eastAsia="华文中宋"/>
          <w:sz w:val="32"/>
          <w:szCs w:val="32"/>
        </w:rPr>
        <w:t xml:space="preserve">通信地址 </w:t>
      </w:r>
      <w:r>
        <w:rPr>
          <w:rFonts w:hint="eastAsia" w:ascii="华文中宋" w:hAnsi="华文中宋" w:eastAsia="华文中宋"/>
          <w:sz w:val="32"/>
          <w:szCs w:val="32"/>
          <w:u w:val="single"/>
        </w:rPr>
        <w:t xml:space="preserve">                             </w:t>
      </w:r>
    </w:p>
    <w:p>
      <w:pPr>
        <w:spacing w:line="600" w:lineRule="auto"/>
        <w:ind w:firstLine="640" w:firstLineChars="200"/>
        <w:jc w:val="left"/>
        <w:rPr>
          <w:rFonts w:hint="eastAsia" w:ascii="华文中宋" w:hAnsi="华文中宋" w:eastAsia="华文中宋"/>
          <w:sz w:val="32"/>
          <w:szCs w:val="32"/>
          <w:u w:val="single"/>
        </w:rPr>
      </w:pPr>
      <w:r>
        <w:rPr>
          <w:rFonts w:hint="eastAsia" w:ascii="华文中宋" w:hAnsi="华文中宋" w:eastAsia="华文中宋"/>
          <w:sz w:val="32"/>
          <w:szCs w:val="32"/>
        </w:rPr>
        <w:t xml:space="preserve">项目负责人 </w:t>
      </w:r>
      <w:r>
        <w:rPr>
          <w:rFonts w:hint="eastAsia" w:ascii="华文中宋" w:hAnsi="华文中宋" w:eastAsia="华文中宋"/>
          <w:sz w:val="32"/>
          <w:szCs w:val="32"/>
          <w:u w:val="single"/>
        </w:rPr>
        <w:t xml:space="preserve">                           </w:t>
      </w:r>
    </w:p>
    <w:p>
      <w:pPr>
        <w:spacing w:line="600" w:lineRule="auto"/>
        <w:ind w:firstLine="640" w:firstLineChars="200"/>
        <w:jc w:val="left"/>
        <w:rPr>
          <w:rFonts w:hint="eastAsia" w:ascii="华文中宋" w:hAnsi="华文中宋" w:eastAsia="华文中宋"/>
          <w:sz w:val="32"/>
          <w:szCs w:val="32"/>
        </w:rPr>
      </w:pPr>
      <w:r>
        <w:rPr>
          <w:rFonts w:hint="eastAsia" w:ascii="华文中宋" w:hAnsi="华文中宋" w:eastAsia="华文中宋"/>
          <w:sz w:val="32"/>
          <w:szCs w:val="32"/>
        </w:rPr>
        <w:t xml:space="preserve">联系电话 </w:t>
      </w:r>
      <w:r>
        <w:rPr>
          <w:rFonts w:hint="eastAsia" w:ascii="华文中宋" w:hAnsi="华文中宋" w:eastAsia="华文中宋"/>
          <w:sz w:val="32"/>
          <w:szCs w:val="32"/>
          <w:u w:val="single"/>
        </w:rPr>
        <w:t xml:space="preserve">                             </w:t>
      </w:r>
    </w:p>
    <w:p>
      <w:pPr>
        <w:spacing w:line="240" w:lineRule="exact"/>
        <w:jc w:val="center"/>
        <w:rPr>
          <w:rFonts w:hint="eastAsia" w:ascii="华文中宋" w:hAnsi="华文中宋" w:eastAsia="华文中宋"/>
          <w:sz w:val="32"/>
          <w:szCs w:val="32"/>
        </w:rPr>
      </w:pPr>
      <w:r>
        <w:rPr>
          <w:rFonts w:hint="eastAsia" w:ascii="华文中宋" w:hAnsi="华文中宋" w:eastAsia="华文中宋"/>
          <w:sz w:val="32"/>
          <w:szCs w:val="32"/>
        </w:rPr>
        <w:t xml:space="preserve"> </w:t>
      </w: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p>
    <w:p>
      <w:pPr>
        <w:jc w:val="center"/>
        <w:rPr>
          <w:rFonts w:hint="eastAsia" w:ascii="华文中宋" w:hAnsi="华文中宋" w:eastAsia="华文中宋"/>
          <w:sz w:val="32"/>
          <w:szCs w:val="32"/>
        </w:rPr>
      </w:pPr>
      <w:r>
        <w:rPr>
          <w:rFonts w:hint="eastAsia" w:ascii="华文中宋" w:hAnsi="华文中宋" w:eastAsia="华文中宋"/>
          <w:sz w:val="32"/>
          <w:szCs w:val="32"/>
        </w:rPr>
        <w:t xml:space="preserve">  年   月   日</w:t>
      </w:r>
    </w:p>
    <w:p>
      <w:pPr>
        <w:pStyle w:val="3"/>
        <w:rPr>
          <w:rFonts w:hint="eastAsia" w:ascii="华文中宋" w:hAnsi="华文中宋" w:eastAsia="华文中宋"/>
          <w:sz w:val="32"/>
          <w:szCs w:val="32"/>
        </w:rPr>
      </w:pPr>
    </w:p>
    <w:tbl>
      <w:tblPr>
        <w:tblStyle w:val="4"/>
        <w:tblW w:w="0" w:type="auto"/>
        <w:jc w:val="center"/>
        <w:tblLayout w:type="fixed"/>
        <w:tblCellMar>
          <w:top w:w="0" w:type="dxa"/>
          <w:left w:w="108" w:type="dxa"/>
          <w:bottom w:w="0" w:type="dxa"/>
          <w:right w:w="108" w:type="dxa"/>
        </w:tblCellMar>
      </w:tblPr>
      <w:tblGrid>
        <w:gridCol w:w="1353"/>
        <w:gridCol w:w="12"/>
        <w:gridCol w:w="798"/>
        <w:gridCol w:w="1617"/>
        <w:gridCol w:w="1260"/>
        <w:gridCol w:w="1440"/>
        <w:gridCol w:w="1440"/>
        <w:gridCol w:w="1752"/>
        <w:gridCol w:w="48"/>
      </w:tblGrid>
      <w:tr>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单位名称</w:t>
            </w:r>
          </w:p>
        </w:tc>
        <w:tc>
          <w:tcPr>
            <w:tcW w:w="5127" w:type="dxa"/>
            <w:gridSpan w:val="5"/>
            <w:tcBorders>
              <w:top w:val="single" w:color="auto" w:sz="4" w:space="0"/>
              <w:left w:val="nil"/>
              <w:bottom w:val="single" w:color="auto" w:sz="4" w:space="0"/>
              <w:right w:val="single" w:color="auto" w:sz="4" w:space="0"/>
            </w:tcBorders>
            <w:noWrap w:val="0"/>
            <w:vAlign w:val="center"/>
          </w:tcPr>
          <w:p>
            <w:pPr>
              <w:spacing w:line="360" w:lineRule="exact"/>
              <w:ind w:firstLine="3640" w:firstLineChars="1300"/>
              <w:rPr>
                <w:rFonts w:ascii="仿宋" w:hAnsi="仿宋" w:eastAsia="仿宋" w:cs="Calibri"/>
                <w:sz w:val="28"/>
                <w:szCs w:val="28"/>
              </w:rPr>
            </w:pPr>
            <w:r>
              <w:rPr>
                <w:rFonts w:hint="eastAsia" w:ascii="仿宋" w:hAnsi="仿宋" w:eastAsia="仿宋"/>
                <w:sz w:val="28"/>
                <w:szCs w:val="28"/>
              </w:rPr>
              <w:t>（盖章）</w:t>
            </w: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法人代表</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r>
      <w:tr>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地  址</w:t>
            </w:r>
          </w:p>
        </w:tc>
        <w:tc>
          <w:tcPr>
            <w:tcW w:w="5127" w:type="dxa"/>
            <w:gridSpan w:val="5"/>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邮  编</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r>
      <w:tr>
        <w:tblPrEx>
          <w:tblCellMar>
            <w:top w:w="0" w:type="dxa"/>
            <w:left w:w="108" w:type="dxa"/>
            <w:bottom w:w="0" w:type="dxa"/>
            <w:right w:w="108" w:type="dxa"/>
          </w:tblCellMar>
        </w:tblPrEx>
        <w:trPr>
          <w:cantSplit/>
          <w:trHeight w:val="598" w:hRule="atLeast"/>
          <w:jc w:val="center"/>
        </w:trPr>
        <w:tc>
          <w:tcPr>
            <w:tcW w:w="1353" w:type="dxa"/>
            <w:vMerge w:val="restart"/>
            <w:tcBorders>
              <w:top w:val="nil"/>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联系人</w:t>
            </w:r>
          </w:p>
        </w:tc>
        <w:tc>
          <w:tcPr>
            <w:tcW w:w="810"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姓名</w:t>
            </w:r>
          </w:p>
        </w:tc>
        <w:tc>
          <w:tcPr>
            <w:tcW w:w="1617"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职  务</w:t>
            </w: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电  话</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r>
      <w:tr>
        <w:tblPrEx>
          <w:tblCellMar>
            <w:top w:w="0" w:type="dxa"/>
            <w:left w:w="108" w:type="dxa"/>
            <w:bottom w:w="0" w:type="dxa"/>
            <w:right w:w="108" w:type="dxa"/>
          </w:tblCellMar>
        </w:tblPrEx>
        <w:trPr>
          <w:cantSplit/>
          <w:trHeight w:val="598" w:hRule="atLeast"/>
          <w:jc w:val="center"/>
        </w:trPr>
        <w:tc>
          <w:tcPr>
            <w:tcW w:w="13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Calibri"/>
                <w:sz w:val="28"/>
                <w:szCs w:val="28"/>
              </w:rPr>
            </w:pPr>
          </w:p>
        </w:tc>
        <w:tc>
          <w:tcPr>
            <w:tcW w:w="810" w:type="dxa"/>
            <w:gridSpan w:val="2"/>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手机</w:t>
            </w:r>
          </w:p>
        </w:tc>
        <w:tc>
          <w:tcPr>
            <w:tcW w:w="1617"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传  真</w:t>
            </w: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电子邮件</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r>
      <w:tr>
        <w:tblPrEx>
          <w:tblCellMar>
            <w:top w:w="0" w:type="dxa"/>
            <w:left w:w="108" w:type="dxa"/>
            <w:bottom w:w="0" w:type="dxa"/>
            <w:right w:w="108" w:type="dxa"/>
          </w:tblCellMar>
        </w:tblPrEx>
        <w:trPr>
          <w:trHeight w:val="756"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员工总数</w:t>
            </w:r>
          </w:p>
        </w:tc>
        <w:tc>
          <w:tcPr>
            <w:tcW w:w="242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科技人员数量</w:t>
            </w: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44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成立时间</w:t>
            </w:r>
          </w:p>
        </w:tc>
        <w:tc>
          <w:tcPr>
            <w:tcW w:w="1800" w:type="dxa"/>
            <w:gridSpan w:val="2"/>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r>
      <w:tr>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单位资产</w:t>
            </w:r>
          </w:p>
        </w:tc>
        <w:tc>
          <w:tcPr>
            <w:tcW w:w="2427" w:type="dxa"/>
            <w:gridSpan w:val="3"/>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c>
          <w:tcPr>
            <w:tcW w:w="1260" w:type="dxa"/>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pacing w:val="-10"/>
                <w:sz w:val="28"/>
                <w:szCs w:val="28"/>
              </w:rPr>
            </w:pPr>
            <w:r>
              <w:rPr>
                <w:rFonts w:hint="eastAsia" w:ascii="仿宋" w:hAnsi="仿宋" w:eastAsia="仿宋"/>
                <w:spacing w:val="-10"/>
                <w:sz w:val="28"/>
                <w:szCs w:val="28"/>
              </w:rPr>
              <w:t>所属行业</w:t>
            </w:r>
          </w:p>
        </w:tc>
        <w:tc>
          <w:tcPr>
            <w:tcW w:w="4680" w:type="dxa"/>
            <w:gridSpan w:val="4"/>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r>
      <w:tr>
        <w:tblPrEx>
          <w:tblCellMar>
            <w:top w:w="0" w:type="dxa"/>
            <w:left w:w="108" w:type="dxa"/>
            <w:bottom w:w="0" w:type="dxa"/>
            <w:right w:w="108" w:type="dxa"/>
          </w:tblCellMar>
        </w:tblPrEx>
        <w:trPr>
          <w:trHeight w:val="1823"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单位性质</w:t>
            </w:r>
          </w:p>
        </w:tc>
        <w:tc>
          <w:tcPr>
            <w:tcW w:w="8367" w:type="dxa"/>
            <w:gridSpan w:val="8"/>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r>
              <w:rPr>
                <w:rFonts w:hint="eastAsia" w:ascii="仿宋" w:hAnsi="仿宋" w:eastAsia="仿宋"/>
                <w:sz w:val="28"/>
                <w:szCs w:val="28"/>
              </w:rPr>
              <w:t xml:space="preserve">□产业密集区   □高新技术开发区   □农业产业园区   □大中型企业   </w:t>
            </w:r>
          </w:p>
          <w:p>
            <w:pPr>
              <w:spacing w:line="360" w:lineRule="exact"/>
              <w:rPr>
                <w:rFonts w:hint="eastAsia" w:ascii="仿宋" w:hAnsi="仿宋" w:eastAsia="仿宋"/>
                <w:sz w:val="28"/>
                <w:szCs w:val="28"/>
              </w:rPr>
            </w:pPr>
            <w:r>
              <w:rPr>
                <w:rFonts w:hint="eastAsia" w:ascii="仿宋" w:hAnsi="仿宋" w:eastAsia="仿宋"/>
                <w:sz w:val="28"/>
                <w:szCs w:val="28"/>
              </w:rPr>
              <w:t xml:space="preserve">□科技型中小企业   □其他企事业单位或科技社团   </w:t>
            </w:r>
          </w:p>
          <w:p>
            <w:pPr>
              <w:spacing w:line="360" w:lineRule="exact"/>
              <w:rPr>
                <w:rFonts w:ascii="仿宋" w:hAnsi="仿宋" w:eastAsia="仿宋" w:cs="Calibri"/>
                <w:sz w:val="28"/>
                <w:szCs w:val="28"/>
              </w:rPr>
            </w:pPr>
            <w:r>
              <w:rPr>
                <w:rFonts w:hint="eastAsia" w:ascii="仿宋" w:hAnsi="仿宋" w:eastAsia="仿宋"/>
                <w:sz w:val="28"/>
                <w:szCs w:val="28"/>
              </w:rPr>
              <w:t>□高校院所   □医疗机构   □其他</w:t>
            </w:r>
            <w:r>
              <w:rPr>
                <w:rFonts w:hint="eastAsia" w:ascii="仿宋" w:hAnsi="仿宋" w:eastAsia="仿宋"/>
                <w:sz w:val="28"/>
                <w:szCs w:val="28"/>
                <w:u w:val="single"/>
              </w:rPr>
              <w:t xml:space="preserve">            </w:t>
            </w:r>
          </w:p>
        </w:tc>
      </w:tr>
      <w:tr>
        <w:tblPrEx>
          <w:tblCellMar>
            <w:top w:w="0" w:type="dxa"/>
            <w:left w:w="108" w:type="dxa"/>
            <w:bottom w:w="0" w:type="dxa"/>
            <w:right w:w="108" w:type="dxa"/>
          </w:tblCellMar>
        </w:tblPrEx>
        <w:trPr>
          <w:trHeight w:val="1823"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研发实力</w:t>
            </w:r>
          </w:p>
        </w:tc>
        <w:tc>
          <w:tcPr>
            <w:tcW w:w="8367" w:type="dxa"/>
            <w:gridSpan w:val="8"/>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r>
              <w:rPr>
                <w:rFonts w:hint="eastAsia" w:ascii="仿宋" w:hAnsi="仿宋" w:eastAsia="仿宋"/>
                <w:sz w:val="28"/>
                <w:szCs w:val="28"/>
              </w:rPr>
              <w:t xml:space="preserve">□国家级/□省级--工程技术研究中心   □国家级/□省级--企业技术中心    </w:t>
            </w:r>
          </w:p>
          <w:p>
            <w:pPr>
              <w:spacing w:line="360" w:lineRule="exact"/>
              <w:rPr>
                <w:rFonts w:hint="eastAsia" w:ascii="仿宋" w:hAnsi="仿宋" w:eastAsia="仿宋"/>
                <w:sz w:val="28"/>
                <w:szCs w:val="28"/>
              </w:rPr>
            </w:pPr>
            <w:r>
              <w:rPr>
                <w:rFonts w:hint="eastAsia" w:ascii="仿宋" w:hAnsi="仿宋" w:eastAsia="仿宋"/>
                <w:sz w:val="28"/>
                <w:szCs w:val="28"/>
              </w:rPr>
              <w:t xml:space="preserve">□国家级/□省级--重点实验室   □博士后科研工作站   □高新技术企业  </w:t>
            </w:r>
          </w:p>
          <w:p>
            <w:pPr>
              <w:spacing w:line="360" w:lineRule="exact"/>
              <w:rPr>
                <w:rFonts w:ascii="仿宋" w:hAnsi="仿宋" w:eastAsia="仿宋" w:cs="Calibri"/>
                <w:sz w:val="28"/>
                <w:szCs w:val="28"/>
              </w:rPr>
            </w:pPr>
            <w:r>
              <w:rPr>
                <w:rFonts w:hint="eastAsia" w:ascii="仿宋" w:hAnsi="仿宋" w:eastAsia="仿宋"/>
                <w:sz w:val="28"/>
                <w:szCs w:val="28"/>
              </w:rPr>
              <w:t>□上市企业   □其他</w:t>
            </w:r>
            <w:r>
              <w:rPr>
                <w:rFonts w:hint="eastAsia" w:ascii="仿宋" w:hAnsi="仿宋" w:eastAsia="仿宋"/>
                <w:sz w:val="28"/>
                <w:szCs w:val="28"/>
                <w:u w:val="single"/>
              </w:rPr>
              <w:t xml:space="preserve">                          </w:t>
            </w:r>
            <w:r>
              <w:rPr>
                <w:rFonts w:hint="eastAsia" w:ascii="仿宋" w:hAnsi="仿宋" w:eastAsia="仿宋"/>
                <w:sz w:val="28"/>
                <w:szCs w:val="28"/>
              </w:rPr>
              <w:t xml:space="preserve">         </w:t>
            </w:r>
          </w:p>
        </w:tc>
      </w:tr>
      <w:tr>
        <w:tblPrEx>
          <w:tblCellMar>
            <w:top w:w="0" w:type="dxa"/>
            <w:left w:w="108" w:type="dxa"/>
            <w:bottom w:w="0" w:type="dxa"/>
            <w:right w:w="108" w:type="dxa"/>
          </w:tblCellMar>
        </w:tblPrEx>
        <w:trPr>
          <w:trHeight w:val="59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业务领域</w:t>
            </w:r>
          </w:p>
        </w:tc>
        <w:tc>
          <w:tcPr>
            <w:tcW w:w="8367" w:type="dxa"/>
            <w:gridSpan w:val="8"/>
            <w:tcBorders>
              <w:top w:val="single" w:color="auto" w:sz="4" w:space="0"/>
              <w:left w:val="nil"/>
              <w:bottom w:val="single" w:color="auto" w:sz="4" w:space="0"/>
              <w:right w:val="single" w:color="auto" w:sz="4" w:space="0"/>
            </w:tcBorders>
            <w:noWrap w:val="0"/>
            <w:vAlign w:val="center"/>
          </w:tcPr>
          <w:p>
            <w:pPr>
              <w:spacing w:line="360" w:lineRule="exact"/>
              <w:rPr>
                <w:rFonts w:ascii="仿宋" w:hAnsi="仿宋" w:eastAsia="仿宋" w:cs="Calibri"/>
                <w:sz w:val="28"/>
                <w:szCs w:val="28"/>
              </w:rPr>
            </w:pPr>
          </w:p>
        </w:tc>
      </w:tr>
      <w:tr>
        <w:tblPrEx>
          <w:tblCellMar>
            <w:top w:w="0" w:type="dxa"/>
            <w:left w:w="108" w:type="dxa"/>
            <w:bottom w:w="0" w:type="dxa"/>
            <w:right w:w="108" w:type="dxa"/>
          </w:tblCellMar>
        </w:tblPrEx>
        <w:trPr>
          <w:trHeight w:val="4811"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基础条件</w:t>
            </w:r>
          </w:p>
        </w:tc>
        <w:tc>
          <w:tcPr>
            <w:tcW w:w="8367" w:type="dxa"/>
            <w:gridSpan w:val="8"/>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sz w:val="28"/>
                <w:szCs w:val="28"/>
              </w:rPr>
            </w:pPr>
            <w:r>
              <w:rPr>
                <w:rFonts w:hint="eastAsia" w:ascii="仿宋" w:hAnsi="仿宋" w:eastAsia="仿宋"/>
                <w:sz w:val="28"/>
                <w:szCs w:val="28"/>
              </w:rPr>
              <w:t>（申请单位基本概况：规模、运营状况、与院士专家团队的签约合作情况、科研设施、科研团队、主要优势及成效等）</w:t>
            </w:r>
          </w:p>
          <w:p>
            <w:pPr>
              <w:spacing w:line="360" w:lineRule="exact"/>
              <w:rPr>
                <w:rFonts w:ascii="仿宋" w:hAnsi="仿宋" w:eastAsia="仿宋"/>
                <w:sz w:val="28"/>
                <w:szCs w:val="28"/>
              </w:rPr>
            </w:pPr>
          </w:p>
        </w:tc>
      </w:tr>
      <w:tr>
        <w:tblPrEx>
          <w:tblCellMar>
            <w:top w:w="0" w:type="dxa"/>
            <w:left w:w="108" w:type="dxa"/>
            <w:bottom w:w="0" w:type="dxa"/>
            <w:right w:w="108" w:type="dxa"/>
          </w:tblCellMar>
        </w:tblPrEx>
        <w:trPr>
          <w:trHeight w:val="15408"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建站目的及工作计划(简述并另附详细材料)</w:t>
            </w:r>
          </w:p>
          <w:p>
            <w:pPr>
              <w:spacing w:line="360" w:lineRule="exact"/>
              <w:jc w:val="center"/>
              <w:rPr>
                <w:rFonts w:ascii="仿宋" w:hAnsi="仿宋" w:eastAsia="仿宋" w:cs="Calibri"/>
                <w:sz w:val="28"/>
                <w:szCs w:val="28"/>
              </w:rPr>
            </w:pPr>
          </w:p>
        </w:tc>
        <w:tc>
          <w:tcPr>
            <w:tcW w:w="8367" w:type="dxa"/>
            <w:gridSpan w:val="8"/>
            <w:tcBorders>
              <w:top w:val="single" w:color="auto" w:sz="4" w:space="0"/>
              <w:left w:val="nil"/>
              <w:bottom w:val="single" w:color="auto" w:sz="4" w:space="0"/>
              <w:right w:val="single" w:color="auto" w:sz="4" w:space="0"/>
            </w:tcBorders>
            <w:noWrap w:val="0"/>
            <w:vAlign w:val="top"/>
          </w:tcPr>
          <w:p>
            <w:pPr>
              <w:spacing w:line="360" w:lineRule="exact"/>
              <w:rPr>
                <w:rFonts w:ascii="仿宋" w:hAnsi="仿宋" w:eastAsia="仿宋"/>
                <w:sz w:val="28"/>
                <w:szCs w:val="28"/>
              </w:rPr>
            </w:pPr>
            <w:r>
              <w:rPr>
                <w:rFonts w:hint="eastAsia" w:ascii="仿宋" w:hAnsi="仿宋" w:eastAsia="仿宋"/>
                <w:sz w:val="28"/>
                <w:szCs w:val="28"/>
              </w:rPr>
              <w:t>（工作计划包括：技术创新领域、事业发展战略领域和重大合作项目领域等）</w:t>
            </w:r>
          </w:p>
          <w:p>
            <w:pPr>
              <w:spacing w:line="360" w:lineRule="exact"/>
              <w:rPr>
                <w:rFonts w:ascii="仿宋" w:hAnsi="仿宋" w:eastAsia="仿宋"/>
                <w:sz w:val="28"/>
                <w:szCs w:val="28"/>
              </w:rPr>
            </w:pPr>
          </w:p>
        </w:tc>
      </w:tr>
      <w:tr>
        <w:tblPrEx>
          <w:tblCellMar>
            <w:top w:w="0" w:type="dxa"/>
            <w:left w:w="108" w:type="dxa"/>
            <w:bottom w:w="0" w:type="dxa"/>
            <w:right w:w="108" w:type="dxa"/>
          </w:tblCellMar>
        </w:tblPrEx>
        <w:trPr>
          <w:gridAfter w:val="1"/>
          <w:wAfter w:w="48" w:type="dxa"/>
          <w:trHeight w:val="3978" w:hRule="atLeast"/>
          <w:jc w:val="center"/>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申报</w:t>
            </w:r>
          </w:p>
          <w:p>
            <w:pPr>
              <w:spacing w:line="360" w:lineRule="exact"/>
              <w:jc w:val="center"/>
              <w:rPr>
                <w:rFonts w:hint="eastAsia" w:ascii="仿宋" w:hAnsi="仿宋" w:eastAsia="仿宋"/>
                <w:sz w:val="28"/>
                <w:szCs w:val="28"/>
              </w:rPr>
            </w:pPr>
            <w:r>
              <w:rPr>
                <w:rFonts w:hint="eastAsia" w:ascii="仿宋" w:hAnsi="仿宋" w:eastAsia="仿宋"/>
                <w:sz w:val="28"/>
                <w:szCs w:val="28"/>
              </w:rPr>
              <w:t>单位</w:t>
            </w:r>
          </w:p>
          <w:p>
            <w:pPr>
              <w:spacing w:line="360" w:lineRule="exact"/>
              <w:jc w:val="center"/>
              <w:rPr>
                <w:rFonts w:ascii="仿宋" w:hAnsi="仿宋" w:eastAsia="仿宋" w:cs="Calibri"/>
                <w:sz w:val="28"/>
                <w:szCs w:val="28"/>
              </w:rPr>
            </w:pPr>
            <w:r>
              <w:rPr>
                <w:rFonts w:hint="eastAsia" w:ascii="仿宋" w:hAnsi="仿宋" w:eastAsia="仿宋"/>
                <w:sz w:val="28"/>
                <w:szCs w:val="28"/>
              </w:rPr>
              <w:t>意见</w:t>
            </w:r>
          </w:p>
        </w:tc>
        <w:tc>
          <w:tcPr>
            <w:tcW w:w="8307" w:type="dxa"/>
            <w:gridSpan w:val="6"/>
            <w:tcBorders>
              <w:top w:val="single" w:color="auto" w:sz="4" w:space="0"/>
              <w:left w:val="nil"/>
              <w:bottom w:val="single" w:color="auto" w:sz="4" w:space="0"/>
              <w:right w:val="single" w:color="auto" w:sz="4" w:space="0"/>
            </w:tcBorders>
            <w:noWrap w:val="0"/>
            <w:vAlign w:val="bottom"/>
          </w:tcPr>
          <w:p>
            <w:pPr>
              <w:spacing w:line="360" w:lineRule="exact"/>
              <w:ind w:left="420" w:right="1768" w:hanging="420" w:hangingChars="150"/>
              <w:jc w:val="right"/>
              <w:rPr>
                <w:rFonts w:ascii="仿宋" w:hAnsi="仿宋" w:eastAsia="仿宋" w:cs="Calibri"/>
                <w:sz w:val="28"/>
                <w:szCs w:val="28"/>
              </w:rPr>
            </w:pPr>
            <w:r>
              <w:rPr>
                <w:rFonts w:hint="eastAsia" w:ascii="仿宋" w:hAnsi="仿宋" w:eastAsia="仿宋"/>
                <w:sz w:val="28"/>
                <w:szCs w:val="28"/>
              </w:rPr>
              <w:t xml:space="preserve">                                          （盖章）</w:t>
            </w:r>
          </w:p>
          <w:p>
            <w:pPr>
              <w:spacing w:line="360" w:lineRule="exact"/>
              <w:ind w:right="1768"/>
              <w:rPr>
                <w:rFonts w:hint="eastAsia" w:ascii="仿宋" w:hAnsi="仿宋" w:eastAsia="仿宋"/>
                <w:sz w:val="28"/>
                <w:szCs w:val="28"/>
              </w:rPr>
            </w:pPr>
          </w:p>
          <w:p>
            <w:pPr>
              <w:spacing w:line="360" w:lineRule="exact"/>
              <w:ind w:right="964"/>
              <w:jc w:val="center"/>
              <w:rPr>
                <w:rFonts w:hint="eastAsia" w:ascii="仿宋" w:hAnsi="仿宋" w:eastAsia="仿宋"/>
                <w:sz w:val="28"/>
                <w:szCs w:val="28"/>
              </w:rPr>
            </w:pPr>
            <w:r>
              <w:rPr>
                <w:rFonts w:hint="eastAsia" w:ascii="仿宋" w:hAnsi="仿宋" w:eastAsia="仿宋"/>
                <w:sz w:val="28"/>
                <w:szCs w:val="28"/>
              </w:rPr>
              <w:t xml:space="preserve">                                   年  </w:t>
            </w:r>
            <w:r>
              <w:rPr>
                <w:rFonts w:hint="eastAsia" w:ascii="宋体" w:hAnsi="宋体" w:cs="宋体"/>
                <w:sz w:val="28"/>
                <w:szCs w:val="28"/>
              </w:rPr>
              <w:t> </w:t>
            </w:r>
            <w:r>
              <w:rPr>
                <w:rFonts w:hint="eastAsia" w:ascii="仿宋" w:hAnsi="仿宋" w:eastAsia="仿宋"/>
                <w:sz w:val="28"/>
                <w:szCs w:val="28"/>
              </w:rPr>
              <w:t>月  日</w:t>
            </w:r>
          </w:p>
          <w:p>
            <w:pPr>
              <w:spacing w:line="360" w:lineRule="exact"/>
              <w:ind w:right="964"/>
              <w:jc w:val="center"/>
              <w:rPr>
                <w:rFonts w:ascii="仿宋" w:hAnsi="仿宋" w:eastAsia="仿宋" w:cs="Calibri"/>
                <w:sz w:val="28"/>
                <w:szCs w:val="28"/>
              </w:rPr>
            </w:pPr>
          </w:p>
        </w:tc>
      </w:tr>
      <w:tr>
        <w:tblPrEx>
          <w:tblCellMar>
            <w:top w:w="0" w:type="dxa"/>
            <w:left w:w="108" w:type="dxa"/>
            <w:bottom w:w="0" w:type="dxa"/>
            <w:right w:w="108" w:type="dxa"/>
          </w:tblCellMar>
        </w:tblPrEx>
        <w:trPr>
          <w:gridAfter w:val="1"/>
          <w:wAfter w:w="48" w:type="dxa"/>
          <w:trHeight w:val="4290" w:hRule="atLeast"/>
          <w:jc w:val="center"/>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cs="Calibri"/>
                <w:sz w:val="28"/>
                <w:szCs w:val="28"/>
              </w:rPr>
            </w:pPr>
            <w:r>
              <w:rPr>
                <w:rFonts w:hint="eastAsia" w:ascii="仿宋" w:hAnsi="仿宋" w:eastAsia="仿宋"/>
                <w:sz w:val="28"/>
                <w:szCs w:val="28"/>
              </w:rPr>
              <w:t>地市科协、省级科技社团等推荐单位意见</w:t>
            </w:r>
          </w:p>
        </w:tc>
        <w:tc>
          <w:tcPr>
            <w:tcW w:w="8307" w:type="dxa"/>
            <w:gridSpan w:val="6"/>
            <w:tcBorders>
              <w:top w:val="single" w:color="auto" w:sz="4" w:space="0"/>
              <w:left w:val="nil"/>
              <w:bottom w:val="single" w:color="auto" w:sz="4" w:space="0"/>
              <w:right w:val="single" w:color="auto" w:sz="4" w:space="0"/>
            </w:tcBorders>
            <w:noWrap w:val="0"/>
            <w:vAlign w:val="bottom"/>
          </w:tcPr>
          <w:p>
            <w:pPr>
              <w:spacing w:line="360" w:lineRule="exact"/>
              <w:ind w:right="1768"/>
              <w:jc w:val="right"/>
              <w:rPr>
                <w:rFonts w:ascii="仿宋" w:hAnsi="仿宋" w:eastAsia="仿宋" w:cs="Calibri"/>
                <w:sz w:val="28"/>
                <w:szCs w:val="28"/>
              </w:rPr>
            </w:pPr>
            <w:r>
              <w:rPr>
                <w:rFonts w:hint="eastAsia" w:ascii="仿宋" w:hAnsi="仿宋" w:eastAsia="仿宋"/>
                <w:sz w:val="28"/>
                <w:szCs w:val="28"/>
              </w:rPr>
              <w:t xml:space="preserve">   （盖章）</w:t>
            </w:r>
          </w:p>
          <w:p>
            <w:pPr>
              <w:ind w:left="5145" w:leftChars="2450" w:firstLine="2380" w:firstLineChars="850"/>
              <w:rPr>
                <w:rFonts w:hint="eastAsia" w:ascii="仿宋" w:hAnsi="仿宋" w:eastAsia="仿宋"/>
                <w:sz w:val="28"/>
                <w:szCs w:val="28"/>
              </w:rPr>
            </w:pPr>
          </w:p>
          <w:p>
            <w:pPr>
              <w:ind w:left="5145" w:leftChars="2450"/>
              <w:rPr>
                <w:rFonts w:hint="eastAsia" w:ascii="Calibri" w:hAnsi="Calibri"/>
                <w:szCs w:val="21"/>
              </w:rPr>
            </w:pPr>
            <w:r>
              <w:rPr>
                <w:rFonts w:hint="eastAsia" w:ascii="仿宋" w:hAnsi="仿宋" w:eastAsia="仿宋"/>
                <w:sz w:val="28"/>
                <w:szCs w:val="28"/>
              </w:rPr>
              <w:t>年   月  日</w:t>
            </w:r>
            <w:r>
              <w:rPr>
                <w:rFonts w:hint="eastAsia"/>
              </w:rPr>
              <w:t xml:space="preserve">  </w:t>
            </w:r>
            <w:r>
              <w:t> </w:t>
            </w:r>
          </w:p>
          <w:p>
            <w:pPr>
              <w:ind w:left="5145" w:leftChars="2450" w:firstLine="1995" w:firstLineChars="950"/>
              <w:rPr>
                <w:rFonts w:hint="eastAsia"/>
              </w:rPr>
            </w:pPr>
          </w:p>
          <w:p>
            <w:pPr>
              <w:ind w:left="5145" w:leftChars="2450" w:firstLine="1995" w:firstLineChars="950"/>
              <w:rPr>
                <w:rFonts w:ascii="Calibri" w:hAnsi="Calibri"/>
                <w:szCs w:val="21"/>
              </w:rPr>
            </w:pPr>
            <w:r>
              <w:t xml:space="preserve">        </w:t>
            </w:r>
            <w:r>
              <w:rPr>
                <w:rFonts w:hint="eastAsia"/>
              </w:rPr>
              <w:t xml:space="preserve">                     </w:t>
            </w:r>
          </w:p>
        </w:tc>
      </w:tr>
      <w:tr>
        <w:tblPrEx>
          <w:tblCellMar>
            <w:top w:w="0" w:type="dxa"/>
            <w:left w:w="108" w:type="dxa"/>
            <w:bottom w:w="0" w:type="dxa"/>
            <w:right w:w="108" w:type="dxa"/>
          </w:tblCellMar>
        </w:tblPrEx>
        <w:trPr>
          <w:gridAfter w:val="1"/>
          <w:wAfter w:w="48" w:type="dxa"/>
          <w:trHeight w:val="4244" w:hRule="atLeast"/>
          <w:jc w:val="center"/>
        </w:trPr>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 w:hAnsi="仿宋" w:eastAsia="仿宋"/>
                <w:sz w:val="28"/>
                <w:szCs w:val="28"/>
              </w:rPr>
            </w:pPr>
            <w:r>
              <w:rPr>
                <w:rFonts w:hint="eastAsia" w:ascii="仿宋" w:hAnsi="仿宋" w:eastAsia="仿宋"/>
                <w:sz w:val="28"/>
                <w:szCs w:val="28"/>
              </w:rPr>
              <w:t>省科协</w:t>
            </w:r>
          </w:p>
          <w:p>
            <w:pPr>
              <w:spacing w:line="360" w:lineRule="exact"/>
              <w:jc w:val="center"/>
              <w:rPr>
                <w:rFonts w:ascii="Calibri" w:hAnsi="Calibri"/>
                <w:sz w:val="24"/>
                <w:szCs w:val="24"/>
              </w:rPr>
            </w:pPr>
            <w:r>
              <w:rPr>
                <w:rFonts w:hint="eastAsia" w:ascii="仿宋" w:hAnsi="仿宋" w:eastAsia="仿宋"/>
                <w:sz w:val="28"/>
                <w:szCs w:val="28"/>
              </w:rPr>
              <w:t>意  见</w:t>
            </w:r>
          </w:p>
        </w:tc>
        <w:tc>
          <w:tcPr>
            <w:tcW w:w="8307" w:type="dxa"/>
            <w:gridSpan w:val="6"/>
            <w:tcBorders>
              <w:top w:val="single" w:color="auto" w:sz="4" w:space="0"/>
              <w:left w:val="nil"/>
              <w:bottom w:val="single" w:color="auto" w:sz="4" w:space="0"/>
              <w:right w:val="single" w:color="auto" w:sz="4" w:space="0"/>
            </w:tcBorders>
            <w:noWrap w:val="0"/>
            <w:vAlign w:val="bottom"/>
          </w:tcPr>
          <w:p>
            <w:pPr>
              <w:ind w:right="1768"/>
              <w:jc w:val="right"/>
              <w:rPr>
                <w:rFonts w:ascii="仿宋" w:hAnsi="仿宋" w:eastAsia="仿宋" w:cs="Calibri"/>
                <w:sz w:val="28"/>
                <w:szCs w:val="28"/>
              </w:rPr>
            </w:pPr>
            <w:r>
              <w:rPr>
                <w:rFonts w:hint="eastAsia" w:ascii="宋体" w:hAnsi="宋体"/>
                <w:sz w:val="24"/>
                <w:szCs w:val="24"/>
              </w:rPr>
              <w:t xml:space="preserve">   </w:t>
            </w:r>
            <w:r>
              <w:rPr>
                <w:rFonts w:hint="eastAsia" w:ascii="仿宋" w:hAnsi="仿宋" w:eastAsia="仿宋"/>
                <w:sz w:val="28"/>
                <w:szCs w:val="28"/>
              </w:rPr>
              <w:t>（盖章）</w:t>
            </w:r>
          </w:p>
          <w:p>
            <w:pPr>
              <w:ind w:right="1768"/>
              <w:rPr>
                <w:rFonts w:hint="eastAsia" w:ascii="Calibri" w:hAnsi="Calibri"/>
                <w:sz w:val="24"/>
                <w:szCs w:val="24"/>
              </w:rPr>
            </w:pPr>
          </w:p>
          <w:p>
            <w:pPr>
              <w:rPr>
                <w:rFonts w:hint="eastAsia" w:ascii="仿宋" w:hAnsi="仿宋" w:eastAsia="仿宋"/>
                <w:sz w:val="28"/>
                <w:szCs w:val="28"/>
              </w:rPr>
            </w:pPr>
            <w:r>
              <w:rPr>
                <w:sz w:val="24"/>
                <w:szCs w:val="24"/>
              </w:rPr>
              <w:t xml:space="preserve">                           </w:t>
            </w:r>
            <w:r>
              <w:rPr>
                <w:rFonts w:hint="eastAsia" w:ascii="宋体" w:hAnsi="宋体"/>
                <w:sz w:val="24"/>
                <w:szCs w:val="24"/>
              </w:rPr>
              <w:t xml:space="preserve">             </w:t>
            </w:r>
            <w:r>
              <w:rPr>
                <w:rFonts w:hint="eastAsia" w:ascii="仿宋" w:hAnsi="仿宋" w:eastAsia="仿宋"/>
                <w:sz w:val="28"/>
                <w:szCs w:val="28"/>
              </w:rPr>
              <w:t xml:space="preserve">  年</w:t>
            </w:r>
            <w:r>
              <w:rPr>
                <w:rFonts w:hint="eastAsia" w:ascii="宋体" w:hAnsi="宋体" w:cs="宋体"/>
                <w:sz w:val="28"/>
                <w:szCs w:val="28"/>
              </w:rPr>
              <w:t> </w:t>
            </w:r>
            <w:r>
              <w:rPr>
                <w:rFonts w:hint="eastAsia" w:ascii="仿宋" w:hAnsi="仿宋" w:eastAsia="仿宋" w:cs="仿宋"/>
                <w:sz w:val="28"/>
                <w:szCs w:val="28"/>
              </w:rPr>
              <w:t xml:space="preserve">  </w:t>
            </w:r>
            <w:r>
              <w:rPr>
                <w:rFonts w:hint="eastAsia" w:ascii="仿宋" w:hAnsi="仿宋" w:eastAsia="仿宋"/>
                <w:sz w:val="28"/>
                <w:szCs w:val="28"/>
              </w:rPr>
              <w:t xml:space="preserve">月  </w:t>
            </w:r>
            <w:r>
              <w:rPr>
                <w:rFonts w:hint="eastAsia" w:ascii="宋体" w:hAnsi="宋体" w:cs="宋体"/>
                <w:sz w:val="28"/>
                <w:szCs w:val="28"/>
              </w:rPr>
              <w:t> </w:t>
            </w:r>
            <w:r>
              <w:rPr>
                <w:rFonts w:hint="eastAsia" w:ascii="仿宋" w:hAnsi="仿宋" w:eastAsia="仿宋"/>
                <w:sz w:val="28"/>
                <w:szCs w:val="28"/>
              </w:rPr>
              <w:t>日</w:t>
            </w:r>
          </w:p>
          <w:p>
            <w:pPr>
              <w:rPr>
                <w:rFonts w:ascii="Calibri" w:hAnsi="Calibri"/>
                <w:sz w:val="44"/>
                <w:szCs w:val="4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NzBkOTNjNDIyZWUzMWE2YmMzMmRiYmQ2OTE4YTcifQ=="/>
  </w:docVars>
  <w:rsids>
    <w:rsidRoot w:val="6B415118"/>
    <w:rsid w:val="02EA3359"/>
    <w:rsid w:val="6B415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line="300" w:lineRule="auto"/>
    </w:pPr>
    <w:rPr>
      <w:rFonts w:ascii="Times" w:hAnsi="Times"/>
      <w:spacing w:val="10"/>
      <w:kern w:val="0"/>
      <w:szCs w:val="21"/>
    </w:rPr>
  </w:style>
  <w:style w:type="paragraph" w:styleId="3">
    <w:name w:val="Body Text"/>
    <w:basedOn w:val="1"/>
    <w:unhideWhenUsed/>
    <w:qFormat/>
    <w:uiPriority w:val="99"/>
    <w:pPr>
      <w:spacing w:after="12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2024-06-24T01:22:00Z</dcterms:created>
  <dc:creator>ycy</dc:creator>
  <cp:lastModifiedBy>ycy</cp:lastModifiedBy>
  <dcterms:modified xsi:type="dcterms:W3CDTF">2024-06-24T01:24:01Z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4792CE83AB794154915F25A8289DF0D8_11</vt:lpwstr>
  </property>
</Properties>
</file>